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67C70" w14:textId="23466EA6" w:rsidR="007D0546" w:rsidRDefault="007D0546" w:rsidP="007D0546">
      <w:pPr>
        <w:pStyle w:val="Title"/>
        <w:tabs>
          <w:tab w:val="right" w:pos="9756"/>
        </w:tabs>
        <w:jc w:val="right"/>
        <w:rPr>
          <w:rFonts w:ascii="Source Sans Pro" w:eastAsia="Source Sans Pro" w:hAnsi="Source Sans Pro"/>
          <w:color w:val="0E2B4C"/>
        </w:rPr>
      </w:pPr>
      <w:r>
        <w:rPr>
          <w:noProof/>
        </w:rPr>
        <w:drawing>
          <wp:inline distT="0" distB="0" distL="0" distR="0" wp14:anchorId="3ACDA602" wp14:editId="75311F75">
            <wp:extent cx="2042160" cy="683860"/>
            <wp:effectExtent l="0" t="0" r="0" b="2540"/>
            <wp:docPr id="1458411317" name="Picture 1" descr="Logo for the Natural Hazards Commission Toka Tū 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11317" name="Picture 1" descr="Logo for the Natural Hazards Commission Toka Tū Ak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8741" cy="712853"/>
                    </a:xfrm>
                    <a:prstGeom prst="rect">
                      <a:avLst/>
                    </a:prstGeom>
                    <a:noFill/>
                    <a:ln>
                      <a:noFill/>
                    </a:ln>
                  </pic:spPr>
                </pic:pic>
              </a:graphicData>
            </a:graphic>
          </wp:inline>
        </w:drawing>
      </w:r>
    </w:p>
    <w:p w14:paraId="6A2ED53E" w14:textId="77777777" w:rsidR="00FB0D89" w:rsidRDefault="00FB0D89" w:rsidP="000D0AF7">
      <w:pPr>
        <w:pStyle w:val="Title"/>
        <w:tabs>
          <w:tab w:val="right" w:pos="9756"/>
        </w:tabs>
        <w:rPr>
          <w:rFonts w:ascii="Source Sans Pro" w:eastAsia="Source Sans Pro" w:hAnsi="Source Sans Pro"/>
          <w:color w:val="0E2B4C"/>
        </w:rPr>
      </w:pPr>
    </w:p>
    <w:p w14:paraId="3DE41DD7" w14:textId="6463F805" w:rsidR="00970A5E" w:rsidRPr="001C5F00" w:rsidRDefault="007C00B0" w:rsidP="000D0AF7">
      <w:pPr>
        <w:pStyle w:val="Title"/>
        <w:tabs>
          <w:tab w:val="right" w:pos="9756"/>
        </w:tabs>
        <w:rPr>
          <w:rFonts w:ascii="Source Sans Pro" w:eastAsia="Source Sans Pro" w:hAnsi="Source Sans Pro"/>
        </w:rPr>
      </w:pPr>
      <w:r>
        <w:rPr>
          <w:rFonts w:ascii="Source Sans Pro" w:eastAsia="Source Sans Pro" w:hAnsi="Source Sans Pro"/>
          <w:color w:val="0E2B4C"/>
        </w:rPr>
        <w:t>了解您的自然灾害保险</w:t>
      </w:r>
      <w:r w:rsidR="000D0AF7" w:rsidRPr="001C5F00">
        <w:rPr>
          <w:rFonts w:ascii="Source Sans Pro" w:eastAsia="Source Sans Pro" w:hAnsi="Source Sans Pro"/>
        </w:rPr>
        <w:tab/>
      </w:r>
    </w:p>
    <w:p w14:paraId="69319426" w14:textId="77777777" w:rsidR="007C00B0" w:rsidRPr="001C5F00" w:rsidRDefault="007C00B0" w:rsidP="00970A5E">
      <w:pPr>
        <w:pStyle w:val="Heading1"/>
        <w:rPr>
          <w:rFonts w:ascii="Source Sans Pro" w:eastAsia="Source Sans Pro" w:hAnsi="Source Sans Pro"/>
          <w:color w:val="0E2B4C"/>
          <w:sz w:val="28"/>
        </w:rPr>
      </w:pPr>
      <w:r>
        <w:rPr>
          <w:rFonts w:ascii="Source Sans Pro" w:eastAsia="Source Sans Pro" w:hAnsi="Source Sans Pro"/>
          <w:color w:val="0E2B4C"/>
          <w:spacing w:val="-3"/>
          <w:sz w:val="28"/>
        </w:rPr>
        <w:t>我们美丽的国家处于自然灾害的高风险之中。了解我们的国家自然灾害保险计划为您提供的保障，并了解其局限性是有好处的。</w:t>
      </w:r>
    </w:p>
    <w:p w14:paraId="51CA8E5E" w14:textId="25AF121F" w:rsidR="00970A5E" w:rsidRPr="001C5F00" w:rsidRDefault="007C00B0" w:rsidP="00970A5E">
      <w:pPr>
        <w:pStyle w:val="Heading1"/>
        <w:rPr>
          <w:rFonts w:ascii="Source Sans Pro" w:eastAsia="Source Sans Pro" w:hAnsi="Source Sans Pro"/>
        </w:rPr>
      </w:pPr>
      <w:r>
        <w:rPr>
          <w:rFonts w:ascii="Source Sans Pro" w:eastAsia="Source Sans Pro" w:hAnsi="Source Sans Pro"/>
          <w:color w:val="0E2B4C"/>
          <w:spacing w:val="-4"/>
        </w:rPr>
        <w:t>EQC 现已更改为 NHC Toka Tū Ake</w:t>
      </w:r>
    </w:p>
    <w:p w14:paraId="1621965A" w14:textId="64497131" w:rsidR="007C00B0" w:rsidRPr="003B07C2" w:rsidRDefault="00A02666" w:rsidP="007C00B0">
      <w:pPr>
        <w:rPr>
          <w:rFonts w:ascii="Source Sans Pro" w:eastAsia="Source Sans Pro" w:hAnsi="Source Sans Pro"/>
        </w:rPr>
      </w:pPr>
      <w:r>
        <w:rPr>
          <w:rFonts w:ascii="Source Sans Pro" w:eastAsia="Source Sans Pro" w:hAnsi="Source Sans Pro"/>
          <w:spacing w:val="-3"/>
        </w:rPr>
        <w:t>自</w:t>
      </w:r>
      <w:r>
        <w:rPr>
          <w:rFonts w:ascii="Source Sans Pro" w:eastAsia="Source Sans Pro" w:hAnsi="Source Sans Pro"/>
          <w:b/>
          <w:spacing w:val="-2"/>
        </w:rPr>
        <w:t>2024 年 7 月 1 日</w:t>
      </w:r>
      <w:r>
        <w:rPr>
          <w:rFonts w:ascii="Source Sans Pro" w:eastAsia="Source Sans Pro" w:hAnsi="Source Sans Pro"/>
          <w:spacing w:val="-3"/>
        </w:rPr>
        <w:t>，EQC 成为 Toka Tū Ake 自然灾害委员会。</w:t>
      </w:r>
    </w:p>
    <w:p w14:paraId="2191AD20" w14:textId="77777777" w:rsidR="007C00B0" w:rsidRPr="003B07C2" w:rsidRDefault="007C00B0" w:rsidP="007C00B0">
      <w:pPr>
        <w:rPr>
          <w:rFonts w:ascii="Source Sans Pro" w:eastAsia="Source Sans Pro" w:hAnsi="Source Sans Pro"/>
        </w:rPr>
      </w:pPr>
      <w:r>
        <w:rPr>
          <w:rFonts w:ascii="Source Sans Pro" w:eastAsia="Source Sans Pro" w:hAnsi="Source Sans Pro"/>
          <w:spacing w:val="-2"/>
        </w:rPr>
        <w:t>我们有新的立法，即《自然灾害保险法》，2024 年 7 月 1 日当日或之后发生的任何新的自然灾害损害索赔都将根据这项新法案进行管理。我们的保险称为自然灾害保险（NHCover）。2024 年 7 月 1 日之前发生的任何损坏都受到《1993 年地震委员会法》的保护。</w:t>
      </w:r>
    </w:p>
    <w:p w14:paraId="6F3D1A29" w14:textId="2B026964" w:rsidR="007C00B0" w:rsidRPr="003B07C2" w:rsidRDefault="007C00B0" w:rsidP="007C00B0">
      <w:pPr>
        <w:rPr>
          <w:rFonts w:ascii="Source Sans Pro" w:eastAsia="Source Sans Pro" w:hAnsi="Source Sans Pro"/>
          <w:spacing w:val="-2"/>
        </w:rPr>
      </w:pPr>
      <w:r>
        <w:rPr>
          <w:rFonts w:ascii="Source Sans Pro" w:eastAsia="Source Sans Pro" w:hAnsi="Source Sans Pro"/>
          <w:spacing w:val="-1"/>
        </w:rPr>
        <w:t>这两个法案的保险范围是相似的，您可以在我们的网站上阅读更多关于这些变化的信息：</w:t>
      </w:r>
      <w:hyperlink r:id="rId12" w:history="1">
        <w:r>
          <w:rPr>
            <w:rStyle w:val="Hyperlink"/>
            <w:rFonts w:ascii="Source Sans Pro" w:eastAsia="Source Sans Pro" w:hAnsi="Source Sans Pro"/>
            <w:spacing w:val="-2"/>
          </w:rPr>
          <w:t>www.naturalhazards.govt.nz</w:t>
        </w:r>
      </w:hyperlink>
    </w:p>
    <w:p w14:paraId="2503C4BA" w14:textId="77777777" w:rsidR="00074F5F" w:rsidRPr="001C5F00" w:rsidRDefault="00074F5F" w:rsidP="00074F5F">
      <w:pPr>
        <w:pStyle w:val="Heading1"/>
        <w:spacing w:before="307"/>
        <w:rPr>
          <w:rFonts w:ascii="Source Sans Pro" w:eastAsia="Source Sans Pro" w:hAnsi="Source Sans Pro"/>
        </w:rPr>
      </w:pPr>
      <w:r>
        <w:rPr>
          <w:rFonts w:ascii="Source Sans Pro" w:eastAsia="Source Sans Pro" w:hAnsi="Source Sans Pro"/>
          <w:color w:val="0E2B4C"/>
          <w:spacing w:val="-4"/>
        </w:rPr>
        <w:t>我们承保一系列自然灾害</w:t>
      </w:r>
    </w:p>
    <w:p w14:paraId="1C9EC793" w14:textId="77777777" w:rsidR="00074F5F" w:rsidRPr="001C5F00" w:rsidRDefault="00074F5F" w:rsidP="00074F5F">
      <w:pPr>
        <w:rPr>
          <w:rFonts w:ascii="Source Sans Pro" w:eastAsia="Source Sans Pro" w:hAnsi="Source Sans Pro"/>
        </w:rPr>
      </w:pPr>
      <w:r>
        <w:rPr>
          <w:rFonts w:ascii="Source Sans Pro" w:eastAsia="Source Sans Pro" w:hAnsi="Source Sans Pro"/>
        </w:rPr>
        <w:t>我们承保一系列灾害对您的房屋和土地造成的损害，包括地震、山体滑坡、火山活动、热液活动和海啸。</w:t>
      </w:r>
    </w:p>
    <w:p w14:paraId="125B0821" w14:textId="77777777" w:rsidR="00074F5F" w:rsidRPr="001C5F00" w:rsidRDefault="00074F5F" w:rsidP="00074F5F">
      <w:pPr>
        <w:rPr>
          <w:rFonts w:ascii="Source Sans Pro" w:eastAsia="Source Sans Pro" w:hAnsi="Source Sans Pro"/>
        </w:rPr>
      </w:pPr>
      <w:r>
        <w:rPr>
          <w:rFonts w:ascii="Source Sans Pro" w:eastAsia="Source Sans Pro" w:hAnsi="Source Sans Pro"/>
        </w:rPr>
        <w:t>我们还承保暴风雨和洪水对您投保的土地造成的损害（这些事件的房屋保险通常通过您的私人保险单提供）。</w:t>
      </w:r>
    </w:p>
    <w:p w14:paraId="57B71093" w14:textId="561D5763" w:rsidR="00074F5F" w:rsidRPr="00074F5F" w:rsidRDefault="00074F5F" w:rsidP="007C00B0">
      <w:pPr>
        <w:rPr>
          <w:rFonts w:ascii="Source Sans Pro" w:eastAsia="Source Sans Pro" w:hAnsi="Source Sans Pro"/>
        </w:rPr>
      </w:pPr>
      <w:r>
        <w:rPr>
          <w:rFonts w:ascii="Source Sans Pro" w:eastAsia="Source Sans Pro" w:hAnsi="Source Sans Pro"/>
          <w:color w:val="231F20"/>
          <w:spacing w:val="-3"/>
        </w:rPr>
        <w:t>我们承保因上述任何自然灾害而发生的火灾造成的损坏。</w:t>
      </w:r>
    </w:p>
    <w:p w14:paraId="3E1999E2" w14:textId="359F0159" w:rsidR="007C00B0" w:rsidRPr="001C5F00" w:rsidRDefault="007C00B0" w:rsidP="0070720A">
      <w:pPr>
        <w:pStyle w:val="Heading2"/>
        <w:rPr>
          <w:rFonts w:ascii="Source Sans Pro" w:eastAsia="Source Sans Pro" w:hAnsi="Source Sans Pro"/>
        </w:rPr>
      </w:pPr>
      <w:r>
        <w:rPr>
          <w:rFonts w:ascii="Source Sans Pro" w:eastAsia="Source Sans Pro" w:hAnsi="Source Sans Pro"/>
          <w:color w:val="0E2B4C"/>
        </w:rPr>
        <w:t>您的自然灾害保险税可确保您能够使用 NHCover</w:t>
      </w:r>
    </w:p>
    <w:p w14:paraId="27550197" w14:textId="0EC61F63" w:rsidR="007C00B0" w:rsidRPr="003B07C2" w:rsidRDefault="007C00B0" w:rsidP="003B07C2">
      <w:pPr>
        <w:pStyle w:val="BodyText"/>
        <w:rPr>
          <w:rFonts w:ascii="Source Sans Pro" w:eastAsia="Source Sans Pro" w:hAnsi="Source Sans Pro"/>
          <w:color w:val="auto"/>
        </w:rPr>
      </w:pPr>
      <w:r>
        <w:rPr>
          <w:rFonts w:ascii="Source Sans Pro" w:eastAsia="Source Sans Pro" w:hAnsi="Source Sans Pro"/>
          <w:color w:val="auto"/>
          <w:spacing w:val="-1"/>
        </w:rPr>
        <w:t>如果您的房产因自然灾害而受损，NHCover会为</w:t>
      </w:r>
      <w:r>
        <w:rPr>
          <w:rFonts w:ascii="Source Sans Pro" w:eastAsia="Source Sans Pro" w:hAnsi="Source Sans Pro"/>
          <w:color w:val="auto"/>
          <w:spacing w:val="-3"/>
        </w:rPr>
        <w:t>您投保的住家</w:t>
      </w:r>
      <w:r w:rsidRPr="003B07C2">
        <w:rPr>
          <w:rFonts w:ascii="Source Sans Pro" w:eastAsia="Source Sans Pro" w:hAnsi="Source Sans Pro"/>
          <w:color w:val="auto"/>
          <w:spacing w:val="14"/>
          <w:position w:val="8"/>
          <w:sz w:val="14"/>
        </w:rPr>
        <w:t xml:space="preserve"> </w:t>
      </w:r>
      <w:r>
        <w:rPr>
          <w:rFonts w:ascii="Source Sans Pro" w:eastAsia="Source Sans Pro" w:hAnsi="Source Sans Pro"/>
          <w:color w:val="auto"/>
        </w:rPr>
        <w:t>提供</w:t>
      </w:r>
      <w:r w:rsidR="001F016B" w:rsidRPr="003B07C2">
        <w:rPr>
          <w:rStyle w:val="normaltextrun"/>
          <w:rFonts w:ascii="Source Sans Pro" w:eastAsia="Source Sans Pro" w:hAnsi="Source Sans Pro"/>
          <w:color w:val="auto"/>
          <w:shd w:val="clear" w:color="auto" w:fill="FFFFFF"/>
        </w:rPr>
        <w:t>前30万元的保险</w:t>
      </w:r>
      <w:r>
        <w:rPr>
          <w:rFonts w:ascii="Source Sans Pro" w:eastAsia="Source Sans Pro" w:hAnsi="Source Sans Pro"/>
          <w:color w:val="auto"/>
        </w:rPr>
        <w:t>，包括其下方和周围的某些土地区域。我们在这些信息中使用了“住家（Home）”一词，而该法案则使用了“住宅（dwelling）”一词。</w:t>
      </w:r>
    </w:p>
    <w:p w14:paraId="7C2FC912" w14:textId="02811AC3" w:rsidR="00345DC6" w:rsidRPr="003B07C2" w:rsidRDefault="007C00B0" w:rsidP="003B07C2">
      <w:pPr>
        <w:pStyle w:val="BodyText"/>
        <w:rPr>
          <w:rFonts w:ascii="Source Sans Pro" w:eastAsia="Source Sans Pro" w:hAnsi="Source Sans Pro"/>
          <w:color w:val="auto"/>
          <w:szCs w:val="24"/>
        </w:rPr>
      </w:pPr>
      <w:r>
        <w:rPr>
          <w:rFonts w:ascii="Source Sans Pro" w:eastAsia="Source Sans Pro" w:hAnsi="Source Sans Pro"/>
          <w:color w:val="auto"/>
          <w:spacing w:val="-4"/>
        </w:rPr>
        <w:t>任何持有具火灾保险的有效私人保险单</w:t>
      </w:r>
      <w:r w:rsidRPr="003B07C2">
        <w:rPr>
          <w:rFonts w:ascii="Source Sans Pro" w:eastAsia="Source Sans Pro" w:hAnsi="Source Sans Pro"/>
          <w:color w:val="auto"/>
          <w:spacing w:val="40"/>
          <w:position w:val="8"/>
          <w:sz w:val="14"/>
        </w:rPr>
        <w:t xml:space="preserve"> </w:t>
      </w:r>
      <w:r>
        <w:rPr>
          <w:rFonts w:ascii="Source Sans Pro" w:eastAsia="Source Sans Pro" w:hAnsi="Source Sans Pro"/>
          <w:color w:val="auto"/>
          <w:spacing w:val="-2"/>
        </w:rPr>
        <w:t>的人都可以使用此保险并通过他们的私人保险费来支付保险税费。一般来说，每个拥有包括火灾保险在内的房屋或度假屋有效私人保险的人都须缴纳自然灾害保险费，并可以使用我们的保险。</w:t>
      </w:r>
    </w:p>
    <w:p w14:paraId="1FD1FEE1" w14:textId="0377B3FE" w:rsidR="00A86E7C" w:rsidRPr="001C5F00" w:rsidRDefault="00A86E7C" w:rsidP="00A86E7C">
      <w:pPr>
        <w:pStyle w:val="Heading1"/>
        <w:spacing w:before="308"/>
        <w:rPr>
          <w:rFonts w:ascii="Source Sans Pro" w:eastAsia="Source Sans Pro" w:hAnsi="Source Sans Pro"/>
        </w:rPr>
      </w:pPr>
      <w:r>
        <w:rPr>
          <w:rFonts w:ascii="Source Sans Pro" w:eastAsia="Source Sans Pro" w:hAnsi="Source Sans Pro"/>
          <w:color w:val="0E2B4C"/>
          <w:spacing w:val="-4"/>
        </w:rPr>
        <w:lastRenderedPageBreak/>
        <w:t>与您的保险公司联系以提出索赔</w:t>
      </w:r>
    </w:p>
    <w:p w14:paraId="562BC00C" w14:textId="77777777" w:rsidR="00A86E7C" w:rsidRPr="001C5F00" w:rsidRDefault="00A86E7C" w:rsidP="00A86E7C">
      <w:pPr>
        <w:rPr>
          <w:rFonts w:ascii="Source Sans Pro" w:eastAsia="Source Sans Pro" w:hAnsi="Source Sans Pro"/>
        </w:rPr>
      </w:pPr>
      <w:r>
        <w:rPr>
          <w:rFonts w:ascii="Source Sans Pro" w:eastAsia="Source Sans Pro" w:hAnsi="Source Sans Pro"/>
          <w:spacing w:val="-2"/>
        </w:rPr>
        <w:t>保险公司代表我们评估和管理索赔，使客户的索赔流程更简单。</w:t>
      </w:r>
    </w:p>
    <w:p w14:paraId="3AC65880" w14:textId="1445AFF0" w:rsidR="007C00B0" w:rsidRPr="001C5F00" w:rsidRDefault="00A86E7C" w:rsidP="00A86E7C">
      <w:pPr>
        <w:rPr>
          <w:rFonts w:ascii="Source Sans Pro" w:eastAsia="Source Sans Pro" w:hAnsi="Source Sans Pro"/>
        </w:rPr>
      </w:pPr>
      <w:r>
        <w:rPr>
          <w:rFonts w:ascii="Source Sans Pro" w:eastAsia="Source Sans Pro" w:hAnsi="Source Sans Pro"/>
          <w:spacing w:val="-2"/>
        </w:rPr>
        <w:t>如果您需要提出索赔，或对您的承保范围有疑问（包括承保范围和不承保范围），您的保险公司通常是您的最佳联系人。</w:t>
      </w:r>
    </w:p>
    <w:p w14:paraId="24386FBF" w14:textId="63954124" w:rsidR="00A86E7C" w:rsidRPr="001C5F00" w:rsidRDefault="00A86E7C" w:rsidP="001C5F00">
      <w:pPr>
        <w:pStyle w:val="Heading1"/>
        <w:rPr>
          <w:rFonts w:ascii="Source Sans Pro" w:eastAsia="Source Sans Pro" w:hAnsi="Source Sans Pro"/>
          <w:spacing w:val="-2"/>
        </w:rPr>
      </w:pPr>
      <w:r>
        <w:rPr>
          <w:rFonts w:ascii="Source Sans Pro" w:eastAsia="Source Sans Pro" w:hAnsi="Source Sans Pro"/>
          <w:spacing w:val="-2"/>
        </w:rPr>
        <w:t>了解您的承保范围</w:t>
      </w:r>
    </w:p>
    <w:p w14:paraId="59EC05C5" w14:textId="555D487B" w:rsidR="00A86E7C" w:rsidRPr="001C5F00" w:rsidRDefault="00A86E7C" w:rsidP="001C5F00">
      <w:pPr>
        <w:pStyle w:val="Heading2"/>
        <w:rPr>
          <w:rFonts w:ascii="Source Sans Pro" w:eastAsia="Source Sans Pro" w:hAnsi="Source Sans Pro"/>
          <w:spacing w:val="-2"/>
        </w:rPr>
      </w:pPr>
      <w:r>
        <w:rPr>
          <w:rFonts w:ascii="Source Sans Pro" w:eastAsia="Source Sans Pro" w:hAnsi="Source Sans Pro"/>
          <w:spacing w:val="-3"/>
        </w:rPr>
        <w:t>您的住家 – 前 300,000 元</w:t>
      </w:r>
    </w:p>
    <w:p w14:paraId="6DAC918C" w14:textId="77777777" w:rsidR="00A86E7C" w:rsidRPr="001C5F00" w:rsidRDefault="00A86E7C" w:rsidP="001C5F00">
      <w:pPr>
        <w:pStyle w:val="Heading3"/>
        <w:rPr>
          <w:rFonts w:ascii="Source Sans Pro" w:eastAsia="Source Sans Pro" w:hAnsi="Source Sans Pro"/>
        </w:rPr>
      </w:pPr>
      <w:r>
        <w:rPr>
          <w:rFonts w:ascii="Source Sans Pro" w:eastAsia="Source Sans Pro" w:hAnsi="Source Sans Pro"/>
        </w:rPr>
        <w:t>对于您的住家，我们提供以下保障：</w:t>
      </w:r>
    </w:p>
    <w:p w14:paraId="105891F6" w14:textId="77777777" w:rsidR="00A86E7C" w:rsidRPr="001C5F00" w:rsidRDefault="00A86E7C" w:rsidP="001C5F00">
      <w:pPr>
        <w:pStyle w:val="Bullet"/>
        <w:rPr>
          <w:rFonts w:ascii="Source Sans Pro" w:eastAsia="Source Sans Pro" w:hAnsi="Source Sans Pro"/>
        </w:rPr>
      </w:pPr>
      <w:r>
        <w:rPr>
          <w:rFonts w:ascii="Source Sans Pro" w:eastAsia="Source Sans Pro" w:hAnsi="Source Sans Pro"/>
          <w:spacing w:val="-1"/>
        </w:rPr>
        <w:t>您的房屋或度假屋</w:t>
      </w:r>
    </w:p>
    <w:p w14:paraId="30E445A3" w14:textId="77777777" w:rsidR="00A86E7C" w:rsidRPr="001C5F00" w:rsidRDefault="00A86E7C" w:rsidP="001C5F00">
      <w:pPr>
        <w:pStyle w:val="Bullet"/>
        <w:rPr>
          <w:rFonts w:ascii="Source Sans Pro" w:eastAsia="Source Sans Pro" w:hAnsi="Source Sans Pro"/>
        </w:rPr>
      </w:pPr>
      <w:r>
        <w:rPr>
          <w:rFonts w:ascii="Source Sans Pro" w:eastAsia="Source Sans Pro" w:hAnsi="Source Sans Pro"/>
          <w:spacing w:val="-3"/>
        </w:rPr>
        <w:t>您作为日常生活的一部分使用的独立建筑物或建筑结构（例如棚屋、车库、凉棚）</w:t>
      </w:r>
    </w:p>
    <w:p w14:paraId="40504BB1" w14:textId="77777777" w:rsidR="00A86E7C" w:rsidRPr="001C5F00" w:rsidRDefault="00A86E7C" w:rsidP="001C5F00">
      <w:pPr>
        <w:pStyle w:val="Bullet"/>
        <w:rPr>
          <w:rFonts w:ascii="Source Sans Pro" w:eastAsia="Source Sans Pro" w:hAnsi="Source Sans Pro"/>
        </w:rPr>
      </w:pPr>
      <w:r>
        <w:rPr>
          <w:rFonts w:ascii="Source Sans Pro" w:eastAsia="Source Sans Pro" w:hAnsi="Source Sans Pro"/>
          <w:spacing w:val="-6"/>
        </w:rPr>
        <w:t>为您的家庭提供的一些基本服务，例如供水、排水、污水处理、燃气、电力、供暖或电信。</w:t>
      </w:r>
    </w:p>
    <w:p w14:paraId="63749818" w14:textId="77777777" w:rsidR="00A86E7C" w:rsidRPr="001C5F00" w:rsidRDefault="00A86E7C" w:rsidP="001C5F00">
      <w:pPr>
        <w:pStyle w:val="Heading3"/>
        <w:rPr>
          <w:rFonts w:ascii="Source Sans Pro" w:eastAsia="Source Sans Pro" w:hAnsi="Source Sans Pro"/>
        </w:rPr>
      </w:pPr>
      <w:r>
        <w:rPr>
          <w:rFonts w:ascii="Source Sans Pro" w:eastAsia="Source Sans Pro" w:hAnsi="Source Sans Pro"/>
        </w:rPr>
        <w:t>我们承保的金额</w:t>
      </w:r>
    </w:p>
    <w:p w14:paraId="0AFBC5E9" w14:textId="77777777" w:rsidR="00A86E7C" w:rsidRPr="001C5F00" w:rsidRDefault="00A86E7C" w:rsidP="001C5F00">
      <w:pPr>
        <w:rPr>
          <w:rFonts w:ascii="Source Sans Pro" w:eastAsia="Source Sans Pro" w:hAnsi="Source Sans Pro"/>
        </w:rPr>
      </w:pPr>
      <w:r>
        <w:rPr>
          <w:rFonts w:ascii="Source Sans Pro" w:eastAsia="Source Sans Pro" w:hAnsi="Source Sans Pro"/>
        </w:rPr>
        <w:t>如果您的住家因自然灾害而受损，我们通常可以提供不超过前</w:t>
      </w:r>
      <w:r>
        <w:rPr>
          <w:rFonts w:ascii="Source Sans Pro" w:eastAsia="Source Sans Pro" w:hAnsi="Source Sans Pro"/>
          <w:b/>
          <w:spacing w:val="-4"/>
        </w:rPr>
        <w:t xml:space="preserve">300,000 元 + GST </w:t>
      </w:r>
      <w:r>
        <w:rPr>
          <w:rFonts w:ascii="Source Sans Pro" w:eastAsia="Source Sans Pro" w:hAnsi="Source Sans Pro"/>
          <w:spacing w:val="-4"/>
        </w:rPr>
        <w:t>的费用，用于维修或更换您的房屋和相关建筑物。</w:t>
      </w:r>
    </w:p>
    <w:p w14:paraId="77E4326A" w14:textId="77777777" w:rsidR="00A86E7C" w:rsidRPr="001C5F00" w:rsidRDefault="00A86E7C" w:rsidP="001C5F00">
      <w:pPr>
        <w:rPr>
          <w:rFonts w:ascii="Source Sans Pro" w:eastAsia="Source Sans Pro" w:hAnsi="Source Sans Pro"/>
        </w:rPr>
      </w:pPr>
      <w:r>
        <w:rPr>
          <w:rFonts w:ascii="Source Sans Pro" w:eastAsia="Source Sans Pro" w:hAnsi="Source Sans Pro"/>
          <w:spacing w:val="-4"/>
        </w:rPr>
        <w:t>超过此金额的任何保险均通过您的私人保险单提供。</w:t>
      </w:r>
    </w:p>
    <w:p w14:paraId="513ADE26" w14:textId="6AABFC85" w:rsidR="001C5F00" w:rsidRPr="00704474" w:rsidRDefault="00A86E7C" w:rsidP="00A86E7C">
      <w:pPr>
        <w:rPr>
          <w:rFonts w:ascii="Source Sans Pro" w:eastAsia="Source Sans Pro" w:hAnsi="Source Sans Pro"/>
        </w:rPr>
      </w:pPr>
      <w:r>
        <w:rPr>
          <w:rFonts w:ascii="Source Sans Pro" w:eastAsia="Source Sans Pro" w:hAnsi="Source Sans Pro"/>
          <w:spacing w:val="-4"/>
        </w:rPr>
        <w:t>定期检查您从保险公司购买的房屋保险金额是否足以重建您的住家是个好主意。</w:t>
      </w:r>
    </w:p>
    <w:p w14:paraId="10E75583" w14:textId="4919F511" w:rsidR="001C5F00" w:rsidRPr="001C5F00" w:rsidRDefault="001C5F00" w:rsidP="001C5F00">
      <w:pPr>
        <w:pStyle w:val="Heading2"/>
        <w:rPr>
          <w:rFonts w:ascii="Source Sans Pro" w:eastAsia="Source Sans Pro" w:hAnsi="Source Sans Pro"/>
          <w:spacing w:val="-2"/>
        </w:rPr>
      </w:pPr>
      <w:r>
        <w:rPr>
          <w:rFonts w:ascii="Source Sans Pro" w:eastAsia="Source Sans Pro" w:hAnsi="Source Sans Pro"/>
          <w:spacing w:val="-3"/>
        </w:rPr>
        <w:t>您的土地 – 有限制的独特承保</w:t>
      </w:r>
    </w:p>
    <w:p w14:paraId="5B0578CF" w14:textId="01EF208E" w:rsidR="001C5F00" w:rsidRPr="003B07C2" w:rsidRDefault="001C5F00" w:rsidP="003B07C2">
      <w:pPr>
        <w:pStyle w:val="BodyText"/>
        <w:rPr>
          <w:rFonts w:ascii="Source Sans Pro" w:eastAsia="Source Sans Pro" w:hAnsi="Source Sans Pro"/>
          <w:color w:val="auto"/>
          <w:szCs w:val="24"/>
        </w:rPr>
      </w:pPr>
      <w:r>
        <w:rPr>
          <w:rFonts w:ascii="Source Sans Pro" w:eastAsia="Source Sans Pro" w:hAnsi="Source Sans Pro"/>
          <w:color w:val="auto"/>
          <w:spacing w:val="-2"/>
        </w:rPr>
        <w:t>新西兰是世界上为数不多的获得自然灾害委员会提供的住宅土地保险的国家之一。此保险通常是贴补给维修的，您不能通过保险公司购买额外的土地保险。一些保险公司可能会为挡土墙、桥梁和涵洞等土地结构提供额外的补充保险。请咨询您的保险公司，了解可获得的承保范围。</w:t>
      </w:r>
    </w:p>
    <w:p w14:paraId="7BF88FB0" w14:textId="77777777" w:rsidR="001C5F00" w:rsidRPr="001C5F00" w:rsidRDefault="001C5F00" w:rsidP="001C5F00">
      <w:pPr>
        <w:pStyle w:val="Heading3"/>
        <w:rPr>
          <w:rFonts w:ascii="Source Sans Pro" w:eastAsia="Source Sans Pro" w:hAnsi="Source Sans Pro"/>
        </w:rPr>
      </w:pPr>
      <w:r>
        <w:rPr>
          <w:rFonts w:ascii="Source Sans Pro" w:eastAsia="Source Sans Pro" w:hAnsi="Source Sans Pro"/>
        </w:rPr>
        <w:t>对于您的土地，我们覆盖的区域有限：</w:t>
      </w:r>
    </w:p>
    <w:p w14:paraId="09AD41C3" w14:textId="77777777" w:rsidR="001C5F00" w:rsidRPr="001C5F00" w:rsidRDefault="001C5F00" w:rsidP="001C5F00">
      <w:pPr>
        <w:pStyle w:val="Bullet"/>
        <w:rPr>
          <w:rFonts w:ascii="Source Sans Pro" w:eastAsia="Source Sans Pro" w:hAnsi="Source Sans Pro"/>
        </w:rPr>
      </w:pPr>
      <w:r>
        <w:rPr>
          <w:rFonts w:ascii="Source Sans Pro" w:eastAsia="Source Sans Pro" w:hAnsi="Source Sans Pro"/>
          <w:spacing w:val="-3"/>
        </w:rPr>
        <w:t>您家下方和周围不超过</w:t>
      </w:r>
      <w:r>
        <w:rPr>
          <w:rFonts w:ascii="Source Sans Pro" w:eastAsia="Source Sans Pro" w:hAnsi="Source Sans Pro"/>
          <w:b/>
          <w:spacing w:val="-2"/>
        </w:rPr>
        <w:t>8 米</w:t>
      </w:r>
      <w:r>
        <w:rPr>
          <w:rFonts w:ascii="Source Sans Pro" w:eastAsia="Source Sans Pro" w:hAnsi="Source Sans Pro"/>
          <w:spacing w:val="-3"/>
        </w:rPr>
        <w:t>的土地</w:t>
      </w:r>
      <w:r>
        <w:rPr>
          <w:rFonts w:ascii="Source Sans Pro" w:eastAsia="Source Sans Pro" w:hAnsi="Source Sans Pro"/>
          <w:spacing w:val="-2"/>
        </w:rPr>
        <w:t>以及相关的建筑物和建筑结构</w:t>
      </w:r>
    </w:p>
    <w:p w14:paraId="315B5161" w14:textId="6929F142" w:rsidR="001C5F00" w:rsidRPr="00485C95" w:rsidRDefault="001C5F00" w:rsidP="00485C95">
      <w:pPr>
        <w:pStyle w:val="Bullet"/>
        <w:rPr>
          <w:rFonts w:ascii="Source Sans Pro" w:eastAsia="Source Sans Pro" w:hAnsi="Source Sans Pro"/>
          <w:b/>
        </w:rPr>
      </w:pPr>
      <w:r>
        <w:rPr>
          <w:rFonts w:ascii="Source Sans Pro" w:eastAsia="Source Sans Pro" w:hAnsi="Source Sans Pro"/>
          <w:spacing w:val="-1"/>
        </w:rPr>
        <w:t>距离房屋不超过</w:t>
      </w:r>
      <w:r>
        <w:rPr>
          <w:rFonts w:ascii="Source Sans Pro" w:eastAsia="Source Sans Pro" w:hAnsi="Source Sans Pro"/>
          <w:b/>
          <w:spacing w:val="-2"/>
        </w:rPr>
        <w:t>60米</w:t>
      </w:r>
      <w:r>
        <w:rPr>
          <w:rFonts w:ascii="Source Sans Pro" w:eastAsia="Source Sans Pro" w:hAnsi="Source Sans Pro"/>
          <w:spacing w:val="-1"/>
        </w:rPr>
        <w:t>的主要通道下方的土地</w:t>
      </w:r>
    </w:p>
    <w:p w14:paraId="174DB628" w14:textId="77777777" w:rsidR="001C5F00" w:rsidRPr="001C5F00" w:rsidRDefault="001C5F00" w:rsidP="001C5F00">
      <w:pPr>
        <w:pStyle w:val="Bullet"/>
        <w:rPr>
          <w:rFonts w:ascii="Source Sans Pro" w:eastAsia="Source Sans Pro" w:hAnsi="Source Sans Pro"/>
        </w:rPr>
      </w:pPr>
      <w:r>
        <w:rPr>
          <w:rFonts w:ascii="Source Sans Pro" w:eastAsia="Source Sans Pro" w:hAnsi="Source Sans Pro"/>
          <w:spacing w:val="-5"/>
        </w:rPr>
        <w:t>一些挡土墙、桥梁和涵洞，不超过限度。</w:t>
      </w:r>
    </w:p>
    <w:p w14:paraId="1B51CDB0" w14:textId="77777777" w:rsidR="001C5F00" w:rsidRPr="001C5F00" w:rsidRDefault="001C5F00" w:rsidP="001C5F00">
      <w:pPr>
        <w:pStyle w:val="Heading3"/>
        <w:rPr>
          <w:rFonts w:ascii="Source Sans Pro" w:eastAsia="Source Sans Pro" w:hAnsi="Source Sans Pro"/>
        </w:rPr>
      </w:pPr>
      <w:r>
        <w:rPr>
          <w:rFonts w:ascii="Source Sans Pro" w:eastAsia="Source Sans Pro" w:hAnsi="Source Sans Pro"/>
          <w:spacing w:val="-3"/>
        </w:rPr>
        <w:t>您的土地承保是有上限的</w:t>
      </w:r>
    </w:p>
    <w:p w14:paraId="2C4C9269" w14:textId="77777777" w:rsidR="001C5F00" w:rsidRPr="003B07C2" w:rsidRDefault="001C5F00" w:rsidP="001C5F00">
      <w:pPr>
        <w:rPr>
          <w:rFonts w:ascii="Source Sans Pro" w:eastAsia="Source Sans Pro" w:hAnsi="Source Sans Pro"/>
          <w:szCs w:val="24"/>
        </w:rPr>
      </w:pPr>
      <w:r>
        <w:rPr>
          <w:rFonts w:ascii="Source Sans Pro" w:eastAsia="Source Sans Pro" w:hAnsi="Source Sans Pro"/>
          <w:spacing w:val="-2"/>
        </w:rPr>
        <w:t>我们只能提供不超过土地上限的维修费用，该上限基于您投保的受损土地的价值。</w:t>
      </w:r>
    </w:p>
    <w:p w14:paraId="27A10764" w14:textId="109985D6" w:rsidR="001C5F00" w:rsidRPr="003B07C2" w:rsidRDefault="001C5F00" w:rsidP="001C5F00">
      <w:pPr>
        <w:rPr>
          <w:rFonts w:ascii="Source Sans Pro" w:eastAsia="Source Sans Pro" w:hAnsi="Source Sans Pro"/>
          <w:spacing w:val="-2"/>
          <w:szCs w:val="24"/>
        </w:rPr>
      </w:pPr>
      <w:r>
        <w:rPr>
          <w:rFonts w:ascii="Source Sans Pro" w:eastAsia="Source Sans Pro" w:hAnsi="Source Sans Pro"/>
          <w:spacing w:val="-4"/>
        </w:rPr>
        <w:lastRenderedPageBreak/>
        <w:t>因为这是一项贴补，我们的保险有时不足以完全修复您的房产损失。了解这些限制以及如何管理您的房产风险非常重要。</w:t>
      </w:r>
    </w:p>
    <w:p w14:paraId="32F2A06D" w14:textId="657D0638" w:rsidR="005A2371" w:rsidRPr="003B07C2" w:rsidRDefault="005A2371" w:rsidP="005A2371">
      <w:pPr>
        <w:rPr>
          <w:rFonts w:ascii="Source Sans Pro" w:eastAsia="Source Sans Pro" w:hAnsi="Source Sans Pro"/>
          <w:b/>
          <w:color w:val="051723"/>
          <w:spacing w:val="-2"/>
          <w:szCs w:val="24"/>
          <w:u w:val="single" w:color="051723"/>
        </w:rPr>
      </w:pPr>
      <w:r>
        <w:rPr>
          <w:rFonts w:ascii="Source Sans Pro" w:eastAsia="Source Sans Pro" w:hAnsi="Source Sans Pro"/>
          <w:spacing w:val="-2"/>
        </w:rPr>
        <w:t>您可以在我们的网站上找到有关保险的更多详细信息：</w:t>
      </w:r>
      <w:hyperlink r:id="rId13">
        <w:r>
          <w:rPr>
            <w:rFonts w:ascii="Source Sans Pro" w:eastAsia="Source Sans Pro" w:hAnsi="Source Sans Pro"/>
            <w:color w:val="051723"/>
            <w:spacing w:val="-2"/>
            <w:u w:val="single" w:color="051723"/>
          </w:rPr>
          <w:t>www.naturalhazards.govt.nz/know-your-cover</w:t>
        </w:r>
      </w:hyperlink>
    </w:p>
    <w:p w14:paraId="4B99715B" w14:textId="77777777" w:rsidR="003B07C2" w:rsidRPr="001C5F00" w:rsidRDefault="003B07C2" w:rsidP="001C5F00">
      <w:pPr>
        <w:rPr>
          <w:rFonts w:ascii="Source Sans Pro" w:eastAsia="Source Sans Pro" w:hAnsi="Source Sans Pro"/>
          <w:color w:val="231F20"/>
          <w:spacing w:val="-2"/>
        </w:rPr>
      </w:pPr>
    </w:p>
    <w:p w14:paraId="17D178E3" w14:textId="77777777" w:rsidR="00C575CE" w:rsidRDefault="001C5F00" w:rsidP="001C5F00">
      <w:pPr>
        <w:rPr>
          <w:rFonts w:ascii="Source Sans Pro" w:eastAsia="Source Sans Pro" w:hAnsi="Source Sans Pro"/>
          <w:spacing w:val="-10"/>
        </w:rPr>
      </w:pPr>
      <w:r>
        <w:rPr>
          <w:rFonts w:ascii="Source Sans Pro" w:eastAsia="Source Sans Pro" w:hAnsi="Source Sans Pro"/>
          <w:spacing w:val="-6"/>
        </w:rPr>
        <w:t xml:space="preserve">此信息提供了我们根据《自然灾害保险法》提供的保险的一般摘要。若本指南的内容与法案条例有不一致之处，一律以法案为准。 </w:t>
      </w:r>
    </w:p>
    <w:p w14:paraId="404BE100" w14:textId="3BC252D6" w:rsidR="001C5F00" w:rsidRPr="001C5F00" w:rsidRDefault="00C575CE" w:rsidP="001C5F00">
      <w:pPr>
        <w:rPr>
          <w:rFonts w:ascii="Source Sans Pro" w:eastAsia="Source Sans Pro" w:hAnsi="Source Sans Pro"/>
        </w:rPr>
      </w:pPr>
      <w:r>
        <w:rPr>
          <w:rFonts w:ascii="Source Sans Pro" w:eastAsia="Source Sans Pro" w:hAnsi="Source Sans Pro"/>
          <w:color w:val="051723"/>
        </w:rPr>
        <w:t>本传单中的信息适用于通过与我们建立保险合作伙伴关系的私人保险公司支付自然灾害保险费的房主。</w:t>
      </w:r>
      <w:r>
        <w:rPr>
          <w:rFonts w:ascii="Source Sans Pro" w:eastAsia="Source Sans Pro" w:hAnsi="Source Sans Pro"/>
          <w:color w:val="051723"/>
          <w:spacing w:val="-2"/>
        </w:rPr>
        <w:t xml:space="preserve"> 对于NHCover的直接客户或那些私人保险公司不与我们合作的客户，有关您如何获得NHCover或提出索赔的详细信息可能会有所不同。欲了解更多信息，</w:t>
      </w:r>
      <w:hyperlink r:id="rId14" w:history="1">
        <w:r>
          <w:rPr>
            <w:rStyle w:val="Hyperlink"/>
            <w:rFonts w:ascii="Source Sans Pro" w:eastAsia="Source Sans Pro" w:hAnsi="Source Sans Pro"/>
            <w:spacing w:val="-3"/>
          </w:rPr>
          <w:t xml:space="preserve">请访问 www.naturalhazards.govt.nz/insurance-and-claims/ </w:t>
        </w:r>
      </w:hyperlink>
      <w:r w:rsidR="00A91E79">
        <w:rPr>
          <w:rFonts w:ascii="Source Sans Pro" w:eastAsia="Source Sans Pro" w:hAnsi="Source Sans Pro"/>
          <w:color w:val="051723"/>
          <w:spacing w:val="-3"/>
          <w:szCs w:val="24"/>
        </w:rPr>
        <w:t xml:space="preserve"> </w:t>
      </w:r>
    </w:p>
    <w:p w14:paraId="4F4A2B6B" w14:textId="77777777" w:rsidR="001C5F00" w:rsidRPr="001C5F00" w:rsidRDefault="001C5F00" w:rsidP="001C5F00">
      <w:pPr>
        <w:pStyle w:val="Heading1"/>
        <w:rPr>
          <w:rFonts w:ascii="Source Sans Pro" w:eastAsia="Source Sans Pro" w:hAnsi="Source Sans Pro"/>
        </w:rPr>
      </w:pPr>
      <w:r>
        <w:rPr>
          <w:rFonts w:ascii="Source Sans Pro" w:eastAsia="Source Sans Pro" w:hAnsi="Source Sans Pro"/>
        </w:rPr>
        <w:t>关于Toka Tū Ake 自然灾害委员会</w:t>
      </w:r>
    </w:p>
    <w:p w14:paraId="6B708455" w14:textId="65D3485E" w:rsidR="001C5F00" w:rsidRPr="001C5F00" w:rsidRDefault="001C5F00" w:rsidP="001C5F00">
      <w:pPr>
        <w:rPr>
          <w:rFonts w:ascii="Source Sans Pro" w:eastAsia="Source Sans Pro" w:hAnsi="Source Sans Pro"/>
        </w:rPr>
      </w:pPr>
      <w:r>
        <w:rPr>
          <w:rFonts w:ascii="Source Sans Pro" w:eastAsia="Source Sans Pro" w:hAnsi="Source Sans Pro"/>
          <w:spacing w:val="-5"/>
        </w:rPr>
        <w:t>Toka Tū Ake 自然灾害委员会是新西兰的自然灾害保险计划，适用于您的住家因自然灾害而受损的情况。</w:t>
      </w:r>
    </w:p>
    <w:p w14:paraId="56919043" w14:textId="77777777" w:rsidR="001C5F00" w:rsidRPr="001C5F00" w:rsidRDefault="001C5F00" w:rsidP="001C5F00">
      <w:pPr>
        <w:rPr>
          <w:rFonts w:ascii="Source Sans Pro" w:eastAsia="Source Sans Pro" w:hAnsi="Source Sans Pro"/>
        </w:rPr>
      </w:pPr>
      <w:r>
        <w:rPr>
          <w:rFonts w:ascii="Source Sans Pro" w:eastAsia="Source Sans Pro" w:hAnsi="Source Sans Pro"/>
          <w:spacing w:val="-2"/>
        </w:rPr>
        <w:t>该计划最初于1945年建立，旨在确保所有新西兰人都能获得自然灾害保险。</w:t>
      </w:r>
    </w:p>
    <w:p w14:paraId="29583D06" w14:textId="77777777" w:rsidR="001C5F00" w:rsidRPr="001C5F00" w:rsidRDefault="001C5F00" w:rsidP="001C5F00">
      <w:pPr>
        <w:rPr>
          <w:rFonts w:ascii="Source Sans Pro" w:eastAsia="Source Sans Pro" w:hAnsi="Source Sans Pro"/>
        </w:rPr>
      </w:pPr>
      <w:r>
        <w:rPr>
          <w:rFonts w:ascii="Source Sans Pro" w:eastAsia="Source Sans Pro" w:hAnsi="Source Sans Pro"/>
          <w:spacing w:val="-3"/>
        </w:rPr>
        <w:t>近 80 年过去了，我们做出了重大改变，但其仍然致力于我们的工作，通过以下方式减少自然灾害对人员、财产和社区的影响：</w:t>
      </w:r>
    </w:p>
    <w:p w14:paraId="3929CB20" w14:textId="77777777" w:rsidR="001C5F00" w:rsidRPr="001C5F00" w:rsidRDefault="001C5F00" w:rsidP="001C5F00">
      <w:pPr>
        <w:pStyle w:val="ListParagraph"/>
        <w:rPr>
          <w:rFonts w:ascii="Source Sans Pro" w:eastAsia="Source Sans Pro" w:hAnsi="Source Sans Pro"/>
        </w:rPr>
      </w:pPr>
      <w:r>
        <w:rPr>
          <w:rFonts w:ascii="Source Sans Pro" w:eastAsia="Source Sans Pro" w:hAnsi="Source Sans Pro"/>
          <w:spacing w:val="-4"/>
        </w:rPr>
        <w:t>管理我们国家的自然灾害保险计划</w:t>
      </w:r>
    </w:p>
    <w:p w14:paraId="13624A18" w14:textId="77777777" w:rsidR="001C5F00" w:rsidRPr="001C5F00" w:rsidRDefault="001C5F00" w:rsidP="001C5F00">
      <w:pPr>
        <w:pStyle w:val="ListParagraph"/>
        <w:rPr>
          <w:rFonts w:ascii="Source Sans Pro" w:eastAsia="Source Sans Pro" w:hAnsi="Source Sans Pro"/>
        </w:rPr>
      </w:pPr>
      <w:r>
        <w:rPr>
          <w:rFonts w:ascii="Source Sans Pro" w:eastAsia="Source Sans Pro" w:hAnsi="Source Sans Pro"/>
          <w:spacing w:val="-2"/>
        </w:rPr>
        <w:t>投资于研究和教育，以建立更具弹性的社区</w:t>
      </w:r>
    </w:p>
    <w:p w14:paraId="35A4D474" w14:textId="45C05CE5" w:rsidR="001C5F00" w:rsidRPr="001C5F00" w:rsidRDefault="001C5F00" w:rsidP="001C5F00">
      <w:pPr>
        <w:pStyle w:val="ListParagraph"/>
        <w:rPr>
          <w:rFonts w:ascii="Source Sans Pro" w:eastAsia="Source Sans Pro" w:hAnsi="Source Sans Pro"/>
        </w:rPr>
      </w:pPr>
      <w:r>
        <w:rPr>
          <w:rFonts w:ascii="Source Sans Pro" w:eastAsia="Source Sans Pro" w:hAnsi="Source Sans Pro"/>
          <w:spacing w:val="-4"/>
        </w:rPr>
        <w:t>帮助新西兰做好应对自然灾害的准备，因此当您需要我们时，我们随时为您服务。</w:t>
      </w:r>
    </w:p>
    <w:p w14:paraId="7AC65FC0" w14:textId="5A175050" w:rsidR="001C5F00" w:rsidRDefault="001C5F00" w:rsidP="00AE5D65">
      <w:pPr>
        <w:widowControl w:val="0"/>
        <w:tabs>
          <w:tab w:val="left" w:pos="383"/>
        </w:tabs>
        <w:autoSpaceDE w:val="0"/>
        <w:autoSpaceDN w:val="0"/>
        <w:spacing w:before="29" w:after="0" w:line="240" w:lineRule="auto"/>
        <w:ind w:right="450"/>
        <w:rPr>
          <w:rFonts w:ascii="Source Sans Pro" w:eastAsia="Source Sans Pro" w:hAnsi="Source Sans Pro"/>
          <w:szCs w:val="24"/>
        </w:rPr>
      </w:pPr>
    </w:p>
    <w:p w14:paraId="6D3FAC1E" w14:textId="77777777" w:rsidR="000C07C9" w:rsidRDefault="005A2371" w:rsidP="00AE5D65">
      <w:pPr>
        <w:widowControl w:val="0"/>
        <w:tabs>
          <w:tab w:val="left" w:pos="383"/>
        </w:tabs>
        <w:autoSpaceDE w:val="0"/>
        <w:autoSpaceDN w:val="0"/>
        <w:spacing w:before="29" w:after="0" w:line="240" w:lineRule="auto"/>
        <w:ind w:right="450"/>
        <w:rPr>
          <w:rStyle w:val="Heading1Char"/>
        </w:rPr>
      </w:pPr>
      <w:r>
        <w:rPr>
          <w:rStyle w:val="Heading1Char"/>
        </w:rPr>
        <w:t>联系我们</w:t>
      </w:r>
    </w:p>
    <w:p w14:paraId="329D2117" w14:textId="61D42D1C" w:rsidR="002444A1" w:rsidRPr="00A91E79" w:rsidRDefault="005A2371" w:rsidP="00B51116">
      <w:pPr>
        <w:rPr>
          <w:rFonts w:ascii="Source Sans Pro" w:eastAsia="Source Sans Pro" w:hAnsi="Source Sans Pro"/>
        </w:rPr>
      </w:pPr>
      <w:r>
        <w:rPr>
          <w:rFonts w:ascii="Source Sans Pro" w:eastAsia="Source Sans Pro" w:hAnsi="Source Sans Pro"/>
        </w:rPr>
        <w:br/>
        <w:t>您可以通过电子邮件与我们联系</w:t>
      </w:r>
      <w:hyperlink r:id="rId15" w:history="1">
        <w:r>
          <w:rPr>
            <w:rStyle w:val="Hyperlink"/>
            <w:rFonts w:ascii="Source Sans Pro" w:eastAsia="Source Sans Pro" w:hAnsi="Source Sans Pro"/>
          </w:rPr>
          <w:t>info@naturalhazards.govt.nz</w:t>
        </w:r>
      </w:hyperlink>
    </w:p>
    <w:p w14:paraId="0F1D2B9F" w14:textId="44BF968D" w:rsidR="002447D4" w:rsidRPr="00A91E79" w:rsidRDefault="002447D4" w:rsidP="00B51116">
      <w:pPr>
        <w:rPr>
          <w:rFonts w:ascii="Source Sans Pro" w:eastAsia="Source Sans Pro" w:hAnsi="Source Sans Pro"/>
        </w:rPr>
      </w:pPr>
      <w:r>
        <w:rPr>
          <w:rFonts w:ascii="Source Sans Pro" w:eastAsia="Source Sans Pro" w:hAnsi="Source Sans Pro"/>
        </w:rPr>
        <w:t>您可以写信到：NHC Toka Tū Ake，PO Box 311， Wellington 6140</w:t>
      </w:r>
    </w:p>
    <w:p w14:paraId="7D3F2DF4" w14:textId="2F66CCDB" w:rsidR="002444A1" w:rsidRPr="00A91E79" w:rsidRDefault="002444A1" w:rsidP="00B51116">
      <w:pPr>
        <w:rPr>
          <w:rFonts w:ascii="Source Sans Pro" w:eastAsia="Source Sans Pro" w:hAnsi="Source Sans Pro"/>
          <w:shd w:val="clear" w:color="auto" w:fill="FFFFFF"/>
        </w:rPr>
      </w:pPr>
      <w:r>
        <w:rPr>
          <w:rFonts w:ascii="Source Sans Pro" w:eastAsia="Source Sans Pro" w:hAnsi="Source Sans Pro"/>
        </w:rPr>
        <w:t>您也可以致电</w:t>
      </w:r>
      <w:r>
        <w:rPr>
          <w:rFonts w:ascii="Source Sans Pro" w:eastAsia="Source Sans Pro" w:hAnsi="Source Sans Pro"/>
          <w:shd w:val="clear" w:color="auto" w:fill="FFFFFF"/>
        </w:rPr>
        <w:t>0800 DAMAGE （0800 326 243）</w:t>
      </w:r>
    </w:p>
    <w:p w14:paraId="7E197ED6" w14:textId="02C757D2" w:rsidR="002447D4" w:rsidRPr="00A91E79" w:rsidRDefault="002447D4" w:rsidP="00B51116">
      <w:pPr>
        <w:rPr>
          <w:rFonts w:ascii="Source Sans Pro" w:eastAsia="Source Sans Pro" w:hAnsi="Source Sans Pro"/>
          <w:szCs w:val="24"/>
        </w:rPr>
      </w:pPr>
      <w:r>
        <w:rPr>
          <w:rFonts w:ascii="Source Sans Pro" w:eastAsia="Source Sans Pro" w:hAnsi="Source Sans Pro"/>
          <w:shd w:val="clear" w:color="auto" w:fill="FFFFFF"/>
        </w:rPr>
        <w:t>如果英语不是您的第一语言，您可以要求一名口译员，无须自己付费，</w:t>
      </w:r>
    </w:p>
    <w:p w14:paraId="216274AF" w14:textId="7B2D5A23" w:rsidR="005A2371" w:rsidRPr="00A91E79" w:rsidRDefault="00CB4614" w:rsidP="00B51116">
      <w:pPr>
        <w:rPr>
          <w:rStyle w:val="Hyperlink"/>
          <w:rFonts w:ascii="Source Sans Pro" w:eastAsia="Source Sans Pro" w:hAnsi="Source Sans Pro" w:cs="Arial"/>
          <w:szCs w:val="24"/>
        </w:rPr>
      </w:pPr>
      <w:r>
        <w:rPr>
          <w:rFonts w:ascii="Source Sans Pro" w:eastAsia="Source Sans Pro" w:hAnsi="Source Sans Pro"/>
        </w:rPr>
        <w:t>如果您是聋人、听力障碍者、聋盲人、言语障碍者或说话困难，您可以使用新西兰中继服务。</w:t>
      </w:r>
      <w:hyperlink r:id="rId16" w:history="1">
        <w:r>
          <w:rPr>
            <w:rStyle w:val="Hyperlink"/>
            <w:rFonts w:ascii="Source Sans Pro" w:eastAsia="Source Sans Pro" w:hAnsi="Source Sans Pro"/>
          </w:rPr>
          <w:t>www.nzrelay.co.nz</w:t>
        </w:r>
      </w:hyperlink>
    </w:p>
    <w:p w14:paraId="5991B870" w14:textId="1482BF2E" w:rsidR="002447D4" w:rsidRPr="00AE5D65" w:rsidRDefault="002447D4" w:rsidP="00B51116">
      <w:pPr>
        <w:rPr>
          <w:rFonts w:ascii="Source Sans Pro" w:eastAsia="Source Sans Pro" w:hAnsi="Source Sans Pro"/>
          <w:szCs w:val="24"/>
        </w:rPr>
      </w:pPr>
    </w:p>
    <w:sectPr w:rsidR="002447D4" w:rsidRPr="00AE5D65" w:rsidSect="007C00B0">
      <w:footerReference w:type="even" r:id="rId17"/>
      <w:footerReference w:type="default" r:id="rId18"/>
      <w:headerReference w:type="first" r:id="rId19"/>
      <w:footerReference w:type="first" r:id="rId20"/>
      <w:pgSz w:w="11910" w:h="16840" w:code="9"/>
      <w:pgMar w:top="1418" w:right="1077" w:bottom="1134" w:left="1077" w:header="624"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50760" w14:textId="77777777" w:rsidR="007C00B0" w:rsidRDefault="007C00B0" w:rsidP="006514D4">
      <w:pPr>
        <w:spacing w:after="0" w:line="240" w:lineRule="auto"/>
      </w:pPr>
      <w:r>
        <w:separator/>
      </w:r>
    </w:p>
  </w:endnote>
  <w:endnote w:type="continuationSeparator" w:id="0">
    <w:p w14:paraId="3553584D" w14:textId="77777777" w:rsidR="007C00B0" w:rsidRDefault="007C00B0" w:rsidP="0065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C8954" w14:textId="77777777" w:rsidR="002C2A31" w:rsidRDefault="00D25423">
    <w:pPr>
      <w:pStyle w:val="Footer"/>
    </w:pPr>
    <w:r>
      <w:rPr>
        <w:noProof/>
      </w:rPr>
      <mc:AlternateContent>
        <mc:Choice Requires="wps">
          <w:drawing>
            <wp:inline distT="0" distB="0" distL="0" distR="0" wp14:anchorId="30A1B04A" wp14:editId="45F4E5D1">
              <wp:extent cx="443865" cy="443865"/>
              <wp:effectExtent l="0" t="0" r="0" b="0"/>
              <wp:docPr id="2" name="Text Box 2" descr="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09A25B" w14:textId="77777777" w:rsidR="00D25423" w:rsidRPr="00D25423" w:rsidRDefault="00D25423" w:rsidP="00D25423">
                          <w:pPr>
                            <w:spacing w:after="0"/>
                            <w:rPr>
                              <w:rFonts w:ascii="Calibri" w:eastAsia="Calibri" w:hAnsi="Calibri" w:cs="Calibri"/>
                              <w:color w:val="000000"/>
                              <w:sz w:val="20"/>
                              <w:szCs w:val="20"/>
                            </w:rPr>
                          </w:pPr>
                          <w:r>
                            <w:rPr>
                              <w:rFonts w:ascii="Calibri" w:eastAsia="Calibri" w:hAnsi="Calibri"/>
                              <w:color w:val="000000"/>
                              <w:sz w:val="20"/>
                            </w:rPr>
                            <w:t>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0A1B04A" id="_x0000_t202" coordsize="21600,21600" o:spt="202" path="m,l,21600r21600,l21600,xe">
              <v:stroke joinstyle="miter"/>
              <v:path gradientshapeok="t" o:connecttype="rect"/>
            </v:shapetype>
            <v:shape id="Text Box 2" o:spid="_x0000_s1026" type="#_x0000_t202" alt="IN CONFIDENCE"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609A25B" w14:textId="77777777" w:rsidR="00D25423" w:rsidRPr="00D25423" w:rsidRDefault="00D25423" w:rsidP="00D25423">
                    <w:pPr>
                      <w:spacing w:after="0"/>
                      <w:rPr>
                        <w:rFonts w:ascii="Calibri" w:eastAsia="Calibri" w:hAnsi="Calibri" w:cs="Calibri"/>
                        <w:color w:val="000000"/>
                        <w:sz w:val="20"/>
                        <w:szCs w:val="20"/>
                      </w:rPr>
                    </w:pPr>
                    <w:r>
                      <w:rPr>
                        <w:rFonts w:ascii="Calibri" w:eastAsia="Calibri" w:hAnsi="Calibri"/>
                        <w:color w:val="000000"/>
                        <w:sz w:val="20"/>
                      </w:rPr>
                      <w:t>IN CONFIDENCE</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5EA8D" w14:textId="77777777" w:rsidR="00E61674" w:rsidRPr="005867CD" w:rsidRDefault="00D25423">
    <w:pPr>
      <w:pStyle w:val="Footer"/>
      <w:jc w:val="right"/>
      <w:rPr>
        <w:vanish/>
      </w:rPr>
    </w:pPr>
    <w:r>
      <w:rPr>
        <w:noProof/>
      </w:rPr>
      <mc:AlternateContent>
        <mc:Choice Requires="wps">
          <w:drawing>
            <wp:anchor distT="0" distB="0" distL="0" distR="0" simplePos="0" relativeHeight="251660288" behindDoc="0" locked="0" layoutInCell="1" allowOverlap="1" wp14:anchorId="5F216215" wp14:editId="1EBCB3B2">
              <wp:simplePos x="685800" y="9956800"/>
              <wp:positionH relativeFrom="page">
                <wp:align>center</wp:align>
              </wp:positionH>
              <wp:positionV relativeFrom="page">
                <wp:align>bottom</wp:align>
              </wp:positionV>
              <wp:extent cx="443865" cy="443865"/>
              <wp:effectExtent l="0" t="0" r="0" b="0"/>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333756" w14:textId="77777777" w:rsidR="00D25423" w:rsidRPr="00706AD8" w:rsidRDefault="00D25423" w:rsidP="00D25423">
                          <w:pPr>
                            <w:spacing w:after="0"/>
                            <w:rPr>
                              <w:rFonts w:ascii="Calibri" w:eastAsia="Calibri" w:hAnsi="Calibri" w:cs="Calibri"/>
                              <w:color w:val="000000"/>
                              <w:sz w:val="20"/>
                              <w:szCs w:val="20"/>
                            </w:rPr>
                          </w:pPr>
                          <w:r w:rsidRPr="00706AD8">
                            <w:rPr>
                              <w:rFonts w:ascii="Calibri" w:eastAsia="Calibri" w:hAnsi="Calibri"/>
                              <w:color w:val="000000"/>
                              <w:sz w:val="20"/>
                              <w:szCs w:val="20"/>
                            </w:rPr>
                            <w:t>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216215" id="_x0000_t202" coordsize="21600,21600" o:spt="202" path="m,l,21600r21600,l21600,xe">
              <v:stroke joinstyle="miter"/>
              <v:path gradientshapeok="t" o:connecttype="rect"/>
            </v:shapetype>
            <v:shape id="Text Box 5" o:spid="_x0000_s1027" type="#_x0000_t202" alt="&quot;&quo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6333756" w14:textId="77777777" w:rsidR="00D25423" w:rsidRPr="00706AD8" w:rsidRDefault="00D25423" w:rsidP="00D25423">
                    <w:pPr>
                      <w:spacing w:after="0"/>
                      <w:rPr>
                        <w:rFonts w:ascii="Calibri" w:eastAsia="Calibri" w:hAnsi="Calibri" w:cs="Calibri"/>
                        <w:color w:val="000000"/>
                        <w:sz w:val="20"/>
                        <w:szCs w:val="20"/>
                      </w:rPr>
                    </w:pPr>
                    <w:r w:rsidRPr="00706AD8">
                      <w:rPr>
                        <w:rFonts w:ascii="Calibri" w:eastAsia="Calibri" w:hAnsi="Calibri"/>
                        <w:color w:val="000000"/>
                        <w:sz w:val="20"/>
                        <w:szCs w:val="20"/>
                      </w:rPr>
                      <w:t>IN CONFIDENCE</w:t>
                    </w:r>
                  </w:p>
                </w:txbxContent>
              </v:textbox>
              <w10:wrap anchorx="page" anchory="page"/>
            </v:shape>
          </w:pict>
        </mc:Fallback>
      </mc:AlternateContent>
    </w:r>
    <w:sdt>
      <w:sdtPr>
        <w:id w:val="1695730195"/>
        <w:docPartObj>
          <w:docPartGallery w:val="Page Numbers (Bottom of Page)"/>
          <w:docPartUnique/>
        </w:docPartObj>
      </w:sdtPr>
      <w:sdtEndPr>
        <w:rPr>
          <w:vanish/>
        </w:rPr>
      </w:sdtEndPr>
      <w:sdtContent>
        <w:r w:rsidR="00E61674" w:rsidRPr="005867CD">
          <w:rPr>
            <w:vanish/>
            <w:sz w:val="18"/>
            <w:szCs w:val="18"/>
          </w:rPr>
          <w:fldChar w:fldCharType="begin"/>
        </w:r>
        <w:r w:rsidR="00E61674" w:rsidRPr="005867CD">
          <w:rPr>
            <w:vanish/>
            <w:sz w:val="18"/>
            <w:szCs w:val="18"/>
          </w:rPr>
          <w:instrText xml:space="preserve"> PAGE   \* MERGEFORMAT </w:instrText>
        </w:r>
        <w:r w:rsidR="00E61674" w:rsidRPr="005867CD">
          <w:rPr>
            <w:vanish/>
            <w:sz w:val="18"/>
            <w:szCs w:val="18"/>
          </w:rPr>
          <w:fldChar w:fldCharType="separate"/>
        </w:r>
        <w:r w:rsidR="00E61674" w:rsidRPr="005867CD">
          <w:rPr>
            <w:vanish/>
            <w:sz w:val="18"/>
            <w:szCs w:val="18"/>
          </w:rPr>
          <w:t>2</w:t>
        </w:r>
        <w:r w:rsidR="00E61674" w:rsidRPr="005867CD">
          <w:rPr>
            <w:vanish/>
            <w:sz w:val="18"/>
            <w:szCs w:val="18"/>
          </w:rPr>
          <w:fldChar w:fldCharType="end"/>
        </w:r>
      </w:sdtContent>
    </w:sdt>
  </w:p>
  <w:p w14:paraId="651407ED" w14:textId="77777777" w:rsidR="002C2A31" w:rsidRDefault="00D25423" w:rsidP="00D25423">
    <w:pPr>
      <w:pStyle w:val="Footer"/>
      <w:tabs>
        <w:tab w:val="clear" w:pos="4513"/>
        <w:tab w:val="clear" w:pos="9026"/>
        <w:tab w:val="left" w:pos="123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0E241" w14:textId="77777777" w:rsidR="002C2A31" w:rsidRDefault="00D25423">
    <w:pPr>
      <w:pStyle w:val="Footer"/>
    </w:pPr>
    <w:r>
      <w:rPr>
        <w:noProof/>
      </w:rPr>
      <mc:AlternateContent>
        <mc:Choice Requires="wps">
          <w:drawing>
            <wp:inline distT="0" distB="0" distL="0" distR="0" wp14:anchorId="67FFA1E9" wp14:editId="54F354D0">
              <wp:extent cx="443865" cy="443865"/>
              <wp:effectExtent l="0" t="0" r="0" b="0"/>
              <wp:docPr id="1" name="Text Box 1" descr="IN 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E12AA" w14:textId="77777777" w:rsidR="00D25423" w:rsidRPr="00D25423" w:rsidRDefault="00D25423" w:rsidP="00D25423">
                          <w:pPr>
                            <w:spacing w:after="0"/>
                            <w:rPr>
                              <w:rFonts w:ascii="Calibri" w:eastAsia="Calibri" w:hAnsi="Calibri" w:cs="Calibri"/>
                              <w:color w:val="000000"/>
                              <w:sz w:val="20"/>
                              <w:szCs w:val="20"/>
                            </w:rPr>
                          </w:pPr>
                          <w:r>
                            <w:rPr>
                              <w:rFonts w:ascii="Calibri" w:eastAsia="Calibri" w:hAnsi="Calibri"/>
                              <w:color w:val="000000"/>
                              <w:sz w:val="20"/>
                            </w:rPr>
                            <w:t>IN 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67FFA1E9" id="_x0000_t202" coordsize="21600,21600" o:spt="202" path="m,l,21600r21600,l21600,xe">
              <v:stroke joinstyle="miter"/>
              <v:path gradientshapeok="t" o:connecttype="rect"/>
            </v:shapetype>
            <v:shape id="Text Box 1" o:spid="_x0000_s1028" type="#_x0000_t202" alt="IN CONFIDENCE"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BFE12AA" w14:textId="77777777" w:rsidR="00D25423" w:rsidRPr="00D25423" w:rsidRDefault="00D25423" w:rsidP="00D25423">
                    <w:pPr>
                      <w:spacing w:after="0"/>
                      <w:rPr>
                        <w:rFonts w:ascii="Calibri" w:eastAsia="Calibri" w:hAnsi="Calibri" w:cs="Calibri"/>
                        <w:color w:val="000000"/>
                        <w:sz w:val="20"/>
                        <w:szCs w:val="20"/>
                      </w:rPr>
                    </w:pPr>
                    <w:r>
                      <w:rPr>
                        <w:rFonts w:ascii="Calibri" w:eastAsia="Calibri" w:hAnsi="Calibri"/>
                        <w:color w:val="000000"/>
                        <w:sz w:val="20"/>
                      </w:rPr>
                      <w:t>IN CONFIDENCE</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40E7A" w14:textId="77777777" w:rsidR="007C00B0" w:rsidRDefault="007C00B0" w:rsidP="006514D4">
      <w:pPr>
        <w:spacing w:after="0" w:line="240" w:lineRule="auto"/>
      </w:pPr>
      <w:r>
        <w:separator/>
      </w:r>
    </w:p>
  </w:footnote>
  <w:footnote w:type="continuationSeparator" w:id="0">
    <w:p w14:paraId="7A88EF19" w14:textId="77777777" w:rsidR="007C00B0" w:rsidRDefault="007C00B0" w:rsidP="00651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23352" w:themeColor="accent4"/>
        <w:sz w:val="18"/>
        <w:szCs w:val="18"/>
      </w:rPr>
      <w:id w:val="943427970"/>
      <w:docPartObj>
        <w:docPartGallery w:val="Page Numbers (Top of Page)"/>
        <w:docPartUnique/>
      </w:docPartObj>
    </w:sdtPr>
    <w:sdtEndPr/>
    <w:sdtContent>
      <w:p w14:paraId="092D0896" w14:textId="77777777" w:rsidR="002C2A31" w:rsidRPr="00017CCB" w:rsidRDefault="002C2A31" w:rsidP="00E072E9">
        <w:pPr>
          <w:rPr>
            <w:color w:val="023352" w:themeColor="accent4"/>
            <w:sz w:val="18"/>
            <w:szCs w:val="18"/>
          </w:rPr>
        </w:pPr>
        <w:r w:rsidRPr="00017CCB">
          <w:rPr>
            <w:noProof/>
            <w:color w:val="023352" w:themeColor="accent4"/>
            <w:sz w:val="18"/>
            <w:szCs w:val="18"/>
          </w:rPr>
          <w:drawing>
            <wp:inline distT="0" distB="0" distL="0" distR="0" wp14:anchorId="48467500" wp14:editId="520369D3">
              <wp:extent cx="1116000" cy="270000"/>
              <wp:effectExtent l="0" t="0" r="825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6000" cy="270000"/>
                      </a:xfrm>
                      <a:prstGeom prst="rect">
                        <a:avLst/>
                      </a:prstGeom>
                    </pic:spPr>
                  </pic:pic>
                </a:graphicData>
              </a:graphic>
            </wp:inline>
          </w:drawing>
        </w:r>
        <w:r>
          <w:rPr>
            <w:color w:val="023352" w:themeColor="accent4"/>
            <w:sz w:val="18"/>
          </w:rPr>
          <w:t>第</w:t>
        </w:r>
        <w:r w:rsidRPr="00017CCB">
          <w:rPr>
            <w:color w:val="023352" w:themeColor="accent4"/>
            <w:sz w:val="18"/>
            <w:szCs w:val="18"/>
          </w:rPr>
          <w:fldChar w:fldCharType="begin"/>
        </w:r>
        <w:r w:rsidRPr="00017CCB">
          <w:rPr>
            <w:color w:val="023352" w:themeColor="accent4"/>
            <w:sz w:val="18"/>
            <w:szCs w:val="18"/>
          </w:rPr>
          <w:instrText xml:space="preserve"> PAGE </w:instrText>
        </w:r>
        <w:r w:rsidRPr="00017CCB">
          <w:rPr>
            <w:color w:val="023352" w:themeColor="accent4"/>
            <w:sz w:val="18"/>
            <w:szCs w:val="18"/>
          </w:rPr>
          <w:fldChar w:fldCharType="separate"/>
        </w:r>
        <w:r>
          <w:rPr>
            <w:color w:val="023352" w:themeColor="accent4"/>
            <w:sz w:val="18"/>
          </w:rPr>
          <w:t>1</w:t>
        </w:r>
        <w:r w:rsidRPr="00017CCB">
          <w:rPr>
            <w:color w:val="023352" w:themeColor="accent4"/>
            <w:sz w:val="18"/>
            <w:szCs w:val="18"/>
          </w:rPr>
          <w:fldChar w:fldCharType="end"/>
        </w:r>
        <w:r>
          <w:rPr>
            <w:color w:val="023352" w:themeColor="accent4"/>
            <w:sz w:val="18"/>
          </w:rPr>
          <w:t xml:space="preserve">页，共 </w:t>
        </w:r>
        <w:r w:rsidRPr="00017CCB">
          <w:rPr>
            <w:color w:val="023352" w:themeColor="accent4"/>
            <w:sz w:val="18"/>
            <w:szCs w:val="18"/>
          </w:rPr>
          <w:fldChar w:fldCharType="begin"/>
        </w:r>
        <w:r w:rsidRPr="00017CCB">
          <w:rPr>
            <w:color w:val="023352" w:themeColor="accent4"/>
            <w:sz w:val="18"/>
            <w:szCs w:val="18"/>
          </w:rPr>
          <w:instrText xml:space="preserve"> NUMPAGES  </w:instrText>
        </w:r>
        <w:r w:rsidRPr="00017CCB">
          <w:rPr>
            <w:color w:val="023352" w:themeColor="accent4"/>
            <w:sz w:val="18"/>
            <w:szCs w:val="18"/>
          </w:rPr>
          <w:fldChar w:fldCharType="separate"/>
        </w:r>
        <w:r>
          <w:rPr>
            <w:color w:val="023352" w:themeColor="accent4"/>
            <w:sz w:val="18"/>
          </w:rPr>
          <w:t>2页</w:t>
        </w:r>
        <w:r w:rsidRPr="00017CCB">
          <w:rPr>
            <w:color w:val="023352" w:themeColor="accent4"/>
            <w:sz w:val="18"/>
            <w:szCs w:val="18"/>
          </w:rPr>
          <w:fldChar w:fldCharType="end"/>
        </w:r>
      </w:p>
    </w:sdtContent>
  </w:sdt>
  <w:p w14:paraId="1FAF1A51" w14:textId="77777777" w:rsidR="002C2A31" w:rsidRDefault="002C2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2DC5"/>
    <w:multiLevelType w:val="hybridMultilevel"/>
    <w:tmpl w:val="59B634CE"/>
    <w:lvl w:ilvl="0" w:tplc="14090001">
      <w:start w:val="1"/>
      <w:numFmt w:val="bullet"/>
      <w:lvlText w:val=""/>
      <w:lvlJc w:val="left"/>
      <w:pPr>
        <w:ind w:left="720" w:hanging="360"/>
      </w:pPr>
      <w:rPr>
        <w:rFonts w:ascii="Symbol" w:eastAsia="Symbol" w:hAnsi="Symbol" w:hint="default"/>
      </w:rPr>
    </w:lvl>
    <w:lvl w:ilvl="1" w:tplc="14090003">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1C617979"/>
    <w:multiLevelType w:val="hybridMultilevel"/>
    <w:tmpl w:val="C10C9A4E"/>
    <w:lvl w:ilvl="0" w:tplc="CC1E1D08">
      <w:start w:val="1"/>
      <w:numFmt w:val="bullet"/>
      <w:lvlText w:val=""/>
      <w:lvlJc w:val="left"/>
      <w:pPr>
        <w:ind w:left="720" w:hanging="360"/>
      </w:pPr>
      <w:rPr>
        <w:rFonts w:ascii="Symbol" w:eastAsia="Symbol" w:hAnsi="Symbol" w:hint="default"/>
        <w:color w:val="023352" w:themeColor="accent5"/>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2DF973DE"/>
    <w:multiLevelType w:val="multilevel"/>
    <w:tmpl w:val="3DDEC356"/>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E00D95"/>
    <w:multiLevelType w:val="hybridMultilevel"/>
    <w:tmpl w:val="A1A6CC02"/>
    <w:lvl w:ilvl="0" w:tplc="14090001">
      <w:start w:val="1"/>
      <w:numFmt w:val="bullet"/>
      <w:lvlText w:val=""/>
      <w:lvlJc w:val="left"/>
      <w:pPr>
        <w:ind w:left="720" w:hanging="360"/>
      </w:pPr>
      <w:rPr>
        <w:rFonts w:ascii="Symbol" w:eastAsia="Symbol" w:hAnsi="Symbol" w:hint="default"/>
      </w:rPr>
    </w:lvl>
    <w:lvl w:ilvl="1" w:tplc="14090003">
      <w:start w:val="1"/>
      <w:numFmt w:val="bullet"/>
      <w:lvlText w:val="o"/>
      <w:lvlJc w:val="left"/>
      <w:pPr>
        <w:ind w:left="1440" w:hanging="360"/>
      </w:pPr>
      <w:rPr>
        <w:rFonts w:ascii="Courier New" w:eastAsia="Courier New" w:hAnsi="Courier New" w:cs="Courier New" w:hint="default"/>
      </w:rPr>
    </w:lvl>
    <w:lvl w:ilvl="2" w:tplc="14090005">
      <w:start w:val="1"/>
      <w:numFmt w:val="bullet"/>
      <w:lvlText w:val=""/>
      <w:lvlJc w:val="left"/>
      <w:pPr>
        <w:ind w:left="2160" w:hanging="360"/>
      </w:pPr>
      <w:rPr>
        <w:rFonts w:ascii="Wingdings" w:eastAsia="Wingdings" w:hAnsi="Wingdings" w:hint="default"/>
      </w:rPr>
    </w:lvl>
    <w:lvl w:ilvl="3" w:tplc="14090001">
      <w:start w:val="1"/>
      <w:numFmt w:val="bullet"/>
      <w:lvlText w:val=""/>
      <w:lvlJc w:val="left"/>
      <w:pPr>
        <w:ind w:left="2880" w:hanging="360"/>
      </w:pPr>
      <w:rPr>
        <w:rFonts w:ascii="Symbol" w:eastAsia="Symbol" w:hAnsi="Symbol" w:hint="default"/>
      </w:rPr>
    </w:lvl>
    <w:lvl w:ilvl="4" w:tplc="14090003">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324A738D"/>
    <w:multiLevelType w:val="hybridMultilevel"/>
    <w:tmpl w:val="7F66C9A8"/>
    <w:lvl w:ilvl="0" w:tplc="0EFC49C4">
      <w:numFmt w:val="bullet"/>
      <w:lvlText w:val="•"/>
      <w:lvlJc w:val="left"/>
      <w:pPr>
        <w:ind w:left="344" w:hanging="227"/>
      </w:pPr>
      <w:rPr>
        <w:rFonts w:ascii="Calibri" w:eastAsia="Calibri" w:hAnsi="Calibri" w:cs="Calibri" w:hint="default"/>
        <w:color w:val="004F74"/>
        <w:spacing w:val="-13"/>
        <w:w w:val="100"/>
        <w:sz w:val="22"/>
        <w:szCs w:val="22"/>
        <w:lang w:val="en-GB" w:eastAsia="zh-CN" w:bidi="en-GB"/>
      </w:rPr>
    </w:lvl>
    <w:lvl w:ilvl="1" w:tplc="06DEE7F2">
      <w:numFmt w:val="bullet"/>
      <w:lvlText w:val="◦"/>
      <w:lvlJc w:val="left"/>
      <w:pPr>
        <w:ind w:left="570" w:hanging="227"/>
      </w:pPr>
      <w:rPr>
        <w:rFonts w:ascii="Calibri" w:eastAsia="Calibri" w:hAnsi="Calibri" w:cs="Calibri" w:hint="default"/>
        <w:color w:val="004F74"/>
        <w:spacing w:val="-10"/>
        <w:w w:val="98"/>
        <w:sz w:val="22"/>
        <w:szCs w:val="22"/>
        <w:lang w:val="en-GB" w:eastAsia="zh-CN" w:bidi="en-GB"/>
      </w:rPr>
    </w:lvl>
    <w:lvl w:ilvl="2" w:tplc="09D69862">
      <w:numFmt w:val="bullet"/>
      <w:lvlText w:val="•"/>
      <w:lvlJc w:val="left"/>
      <w:pPr>
        <w:ind w:left="1547" w:hanging="227"/>
      </w:pPr>
      <w:rPr>
        <w:rFonts w:hint="default"/>
        <w:lang w:val="en-GB" w:eastAsia="zh-CN" w:bidi="en-GB"/>
      </w:rPr>
    </w:lvl>
    <w:lvl w:ilvl="3" w:tplc="6FB6F37E">
      <w:numFmt w:val="bullet"/>
      <w:lvlText w:val="•"/>
      <w:lvlJc w:val="left"/>
      <w:pPr>
        <w:ind w:left="2514" w:hanging="227"/>
      </w:pPr>
      <w:rPr>
        <w:rFonts w:hint="default"/>
        <w:lang w:val="en-GB" w:eastAsia="zh-CN" w:bidi="en-GB"/>
      </w:rPr>
    </w:lvl>
    <w:lvl w:ilvl="4" w:tplc="DD5E1948">
      <w:numFmt w:val="bullet"/>
      <w:lvlText w:val="•"/>
      <w:lvlJc w:val="left"/>
      <w:pPr>
        <w:ind w:left="3481" w:hanging="227"/>
      </w:pPr>
      <w:rPr>
        <w:rFonts w:hint="default"/>
        <w:lang w:val="en-GB" w:eastAsia="zh-CN" w:bidi="en-GB"/>
      </w:rPr>
    </w:lvl>
    <w:lvl w:ilvl="5" w:tplc="360E3E14">
      <w:numFmt w:val="bullet"/>
      <w:lvlText w:val="•"/>
      <w:lvlJc w:val="left"/>
      <w:pPr>
        <w:ind w:left="4449" w:hanging="227"/>
      </w:pPr>
      <w:rPr>
        <w:rFonts w:hint="default"/>
        <w:lang w:val="en-GB" w:eastAsia="zh-CN" w:bidi="en-GB"/>
      </w:rPr>
    </w:lvl>
    <w:lvl w:ilvl="6" w:tplc="0D0E2A4E">
      <w:numFmt w:val="bullet"/>
      <w:lvlText w:val="•"/>
      <w:lvlJc w:val="left"/>
      <w:pPr>
        <w:ind w:left="5416" w:hanging="227"/>
      </w:pPr>
      <w:rPr>
        <w:rFonts w:hint="default"/>
        <w:lang w:val="en-GB" w:eastAsia="zh-CN" w:bidi="en-GB"/>
      </w:rPr>
    </w:lvl>
    <w:lvl w:ilvl="7" w:tplc="55922268">
      <w:numFmt w:val="bullet"/>
      <w:lvlText w:val="•"/>
      <w:lvlJc w:val="left"/>
      <w:pPr>
        <w:ind w:left="6383" w:hanging="227"/>
      </w:pPr>
      <w:rPr>
        <w:rFonts w:hint="default"/>
        <w:lang w:val="en-GB" w:eastAsia="zh-CN" w:bidi="en-GB"/>
      </w:rPr>
    </w:lvl>
    <w:lvl w:ilvl="8" w:tplc="794606AE">
      <w:numFmt w:val="bullet"/>
      <w:lvlText w:val="•"/>
      <w:lvlJc w:val="left"/>
      <w:pPr>
        <w:ind w:left="7350" w:hanging="227"/>
      </w:pPr>
      <w:rPr>
        <w:rFonts w:hint="default"/>
        <w:lang w:val="en-GB" w:eastAsia="zh-CN" w:bidi="en-GB"/>
      </w:rPr>
    </w:lvl>
  </w:abstractNum>
  <w:abstractNum w:abstractNumId="5" w15:restartNumberingAfterBreak="0">
    <w:nsid w:val="34D76267"/>
    <w:multiLevelType w:val="hybridMultilevel"/>
    <w:tmpl w:val="BB8C7332"/>
    <w:lvl w:ilvl="0" w:tplc="BFCEF022">
      <w:start w:val="1"/>
      <w:numFmt w:val="bullet"/>
      <w:lvlText w:val=""/>
      <w:lvlJc w:val="left"/>
      <w:pPr>
        <w:ind w:left="720" w:hanging="360"/>
      </w:pPr>
      <w:rPr>
        <w:rFonts w:ascii="Symbol" w:eastAsia="Symbol" w:hAnsi="Symbol" w:hint="default"/>
        <w:color w:val="1C5072"/>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3B335C7C"/>
    <w:multiLevelType w:val="multilevel"/>
    <w:tmpl w:val="7A6CF7CA"/>
    <w:lvl w:ilvl="0">
      <w:start w:val="1"/>
      <w:numFmt w:val="bullet"/>
      <w:pStyle w:val="Bullet"/>
      <w:lvlText w:val=""/>
      <w:lvlJc w:val="left"/>
      <w:pPr>
        <w:ind w:left="227" w:hanging="227"/>
      </w:pPr>
      <w:rPr>
        <w:rFonts w:ascii="Symbol" w:eastAsia="Symbol" w:hAnsi="Symbol" w:hint="default"/>
        <w:color w:val="023352" w:themeColor="accent5"/>
        <w:sz w:val="20"/>
        <w:u w:color="023352" w:themeColor="text2"/>
      </w:rPr>
    </w:lvl>
    <w:lvl w:ilvl="1">
      <w:start w:val="1"/>
      <w:numFmt w:val="bullet"/>
      <w:lvlText w:val="o"/>
      <w:lvlJc w:val="left"/>
      <w:pPr>
        <w:ind w:left="1080" w:hanging="360"/>
      </w:pPr>
      <w:rPr>
        <w:rFonts w:ascii="Calibri" w:eastAsia="Calibri" w:hAnsi="Calibri" w:hint="default"/>
        <w:b/>
        <w:i w:val="0"/>
        <w:sz w:val="18"/>
        <w:u w:color="023352" w:themeColor="accent5"/>
      </w:rPr>
    </w:lvl>
    <w:lvl w:ilvl="2">
      <w:start w:val="1"/>
      <w:numFmt w:val="bullet"/>
      <w:lvlText w:val=""/>
      <w:lvlJc w:val="left"/>
      <w:pPr>
        <w:ind w:left="1800" w:hanging="360"/>
      </w:pPr>
      <w:rPr>
        <w:rFonts w:ascii="Wingdings" w:eastAsia="Wingdings" w:hAnsi="Wingdings" w:hint="default"/>
      </w:rPr>
    </w:lvl>
    <w:lvl w:ilvl="3">
      <w:start w:val="1"/>
      <w:numFmt w:val="bullet"/>
      <w:lvlText w:val=""/>
      <w:lvlJc w:val="left"/>
      <w:pPr>
        <w:ind w:left="2520" w:hanging="360"/>
      </w:pPr>
      <w:rPr>
        <w:rFonts w:ascii="Symbol" w:eastAsia="Symbol" w:hAnsi="Symbol"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Wingdings" w:eastAsia="Wingdings" w:hAnsi="Wingdings" w:hint="default"/>
      </w:rPr>
    </w:lvl>
    <w:lvl w:ilvl="6">
      <w:start w:val="1"/>
      <w:numFmt w:val="bullet"/>
      <w:lvlText w:val=""/>
      <w:lvlJc w:val="left"/>
      <w:pPr>
        <w:ind w:left="4680" w:hanging="360"/>
      </w:pPr>
      <w:rPr>
        <w:rFonts w:ascii="Symbol" w:eastAsia="Symbol" w:hAnsi="Symbol"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Wingdings" w:eastAsia="Wingdings" w:hAnsi="Wingdings" w:hint="default"/>
      </w:rPr>
    </w:lvl>
  </w:abstractNum>
  <w:abstractNum w:abstractNumId="7" w15:restartNumberingAfterBreak="0">
    <w:nsid w:val="42947139"/>
    <w:multiLevelType w:val="hybridMultilevel"/>
    <w:tmpl w:val="572E0C92"/>
    <w:lvl w:ilvl="0" w:tplc="96D6097E">
      <w:start w:val="1"/>
      <w:numFmt w:val="decimal"/>
      <w:lvlText w:val="%1."/>
      <w:lvlJc w:val="left"/>
      <w:pPr>
        <w:ind w:left="360" w:hanging="360"/>
      </w:pPr>
      <w:rPr>
        <w:rFonts w:hint="default"/>
        <w:color w:val="023352" w:themeColor="accent4"/>
        <w:spacing w:val="-13"/>
        <w:w w:val="100"/>
        <w:sz w:val="24"/>
        <w:szCs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8" w15:restartNumberingAfterBreak="0">
    <w:nsid w:val="4C8A1274"/>
    <w:multiLevelType w:val="hybridMultilevel"/>
    <w:tmpl w:val="30A202A2"/>
    <w:lvl w:ilvl="0" w:tplc="82A4522C">
      <w:start w:val="1"/>
      <w:numFmt w:val="decimal"/>
      <w:lvlText w:val="%1."/>
      <w:lvlJc w:val="left"/>
      <w:pPr>
        <w:ind w:left="400" w:hanging="284"/>
      </w:pPr>
      <w:rPr>
        <w:rFonts w:ascii="Source Sans Pro" w:eastAsia="Source Sans Pro" w:hAnsi="Source Sans Pro" w:cs="Source Sans Pro" w:hint="default"/>
        <w:b w:val="0"/>
        <w:bCs w:val="0"/>
        <w:i w:val="0"/>
        <w:iCs w:val="0"/>
        <w:color w:val="231F20"/>
        <w:spacing w:val="0"/>
        <w:w w:val="100"/>
        <w:sz w:val="24"/>
        <w:szCs w:val="24"/>
        <w:lang w:val="en-US" w:eastAsia="zh-CN" w:bidi="ar-SA"/>
      </w:rPr>
    </w:lvl>
    <w:lvl w:ilvl="1" w:tplc="D3E0F3C6">
      <w:start w:val="1"/>
      <w:numFmt w:val="decimal"/>
      <w:lvlText w:val="%2"/>
      <w:lvlJc w:val="left"/>
      <w:pPr>
        <w:ind w:left="383" w:hanging="284"/>
      </w:pPr>
      <w:rPr>
        <w:rFonts w:ascii="Source Sans Pro" w:eastAsia="Source Sans Pro" w:hAnsi="Source Sans Pro" w:cs="Source Sans Pro" w:hint="default"/>
        <w:b w:val="0"/>
        <w:bCs w:val="0"/>
        <w:i w:val="0"/>
        <w:iCs w:val="0"/>
        <w:color w:val="051723"/>
        <w:spacing w:val="0"/>
        <w:w w:val="100"/>
        <w:sz w:val="14"/>
        <w:szCs w:val="14"/>
        <w:lang w:val="en-US" w:eastAsia="zh-CN" w:bidi="ar-SA"/>
      </w:rPr>
    </w:lvl>
    <w:lvl w:ilvl="2" w:tplc="A1A0276C">
      <w:numFmt w:val="bullet"/>
      <w:lvlText w:val="•"/>
      <w:lvlJc w:val="left"/>
      <w:pPr>
        <w:ind w:left="1578" w:hanging="284"/>
      </w:pPr>
      <w:rPr>
        <w:rFonts w:hint="default"/>
        <w:lang w:val="en-US" w:eastAsia="zh-CN" w:bidi="ar-SA"/>
      </w:rPr>
    </w:lvl>
    <w:lvl w:ilvl="3" w:tplc="E898BEE2">
      <w:numFmt w:val="bullet"/>
      <w:lvlText w:val="•"/>
      <w:lvlJc w:val="left"/>
      <w:pPr>
        <w:ind w:left="2756" w:hanging="284"/>
      </w:pPr>
      <w:rPr>
        <w:rFonts w:hint="default"/>
        <w:lang w:val="en-US" w:eastAsia="zh-CN" w:bidi="ar-SA"/>
      </w:rPr>
    </w:lvl>
    <w:lvl w:ilvl="4" w:tplc="750A89C8">
      <w:numFmt w:val="bullet"/>
      <w:lvlText w:val="•"/>
      <w:lvlJc w:val="left"/>
      <w:pPr>
        <w:ind w:left="3935" w:hanging="284"/>
      </w:pPr>
      <w:rPr>
        <w:rFonts w:hint="default"/>
        <w:lang w:val="en-US" w:eastAsia="zh-CN" w:bidi="ar-SA"/>
      </w:rPr>
    </w:lvl>
    <w:lvl w:ilvl="5" w:tplc="47EC864A">
      <w:numFmt w:val="bullet"/>
      <w:lvlText w:val="•"/>
      <w:lvlJc w:val="left"/>
      <w:pPr>
        <w:ind w:left="5113" w:hanging="284"/>
      </w:pPr>
      <w:rPr>
        <w:rFonts w:hint="default"/>
        <w:lang w:val="en-US" w:eastAsia="zh-CN" w:bidi="ar-SA"/>
      </w:rPr>
    </w:lvl>
    <w:lvl w:ilvl="6" w:tplc="3A7C1938">
      <w:numFmt w:val="bullet"/>
      <w:lvlText w:val="•"/>
      <w:lvlJc w:val="left"/>
      <w:pPr>
        <w:ind w:left="6291" w:hanging="284"/>
      </w:pPr>
      <w:rPr>
        <w:rFonts w:hint="default"/>
        <w:lang w:val="en-US" w:eastAsia="zh-CN" w:bidi="ar-SA"/>
      </w:rPr>
    </w:lvl>
    <w:lvl w:ilvl="7" w:tplc="CBF2A5D8">
      <w:numFmt w:val="bullet"/>
      <w:lvlText w:val="•"/>
      <w:lvlJc w:val="left"/>
      <w:pPr>
        <w:ind w:left="7470" w:hanging="284"/>
      </w:pPr>
      <w:rPr>
        <w:rFonts w:hint="default"/>
        <w:lang w:val="en-US" w:eastAsia="zh-CN" w:bidi="ar-SA"/>
      </w:rPr>
    </w:lvl>
    <w:lvl w:ilvl="8" w:tplc="F7645220">
      <w:numFmt w:val="bullet"/>
      <w:lvlText w:val="•"/>
      <w:lvlJc w:val="left"/>
      <w:pPr>
        <w:ind w:left="8648" w:hanging="284"/>
      </w:pPr>
      <w:rPr>
        <w:rFonts w:hint="default"/>
        <w:lang w:val="en-US" w:eastAsia="zh-CN" w:bidi="ar-SA"/>
      </w:rPr>
    </w:lvl>
  </w:abstractNum>
  <w:abstractNum w:abstractNumId="9" w15:restartNumberingAfterBreak="0">
    <w:nsid w:val="568B4B12"/>
    <w:multiLevelType w:val="multilevel"/>
    <w:tmpl w:val="B5B8F31C"/>
    <w:lvl w:ilvl="0">
      <w:start w:val="1"/>
      <w:numFmt w:val="decimal"/>
      <w:lvlText w:val="%1."/>
      <w:lvlJc w:val="left"/>
      <w:pPr>
        <w:ind w:left="284" w:hanging="284"/>
      </w:pPr>
      <w:rPr>
        <w:rFonts w:ascii="Calibri" w:eastAsia="Calibri" w:hAnsi="Calibri" w:hint="default"/>
        <w:b/>
        <w:i w:val="0"/>
        <w:color w:val="auto"/>
        <w:spacing w:val="0"/>
        <w:w w:val="100"/>
        <w:kern w:val="0"/>
        <w:sz w:val="20"/>
        <w:szCs w:val="22"/>
        <w:u w:color="023352" w:themeColor="accent4"/>
      </w:rPr>
    </w:lvl>
    <w:lvl w:ilvl="1">
      <w:start w:val="1"/>
      <w:numFmt w:val="decimal"/>
      <w:lvlText w:val="%2.%1"/>
      <w:lvlJc w:val="left"/>
      <w:pPr>
        <w:tabs>
          <w:tab w:val="num" w:pos="14175"/>
        </w:tabs>
        <w:ind w:left="1077" w:hanging="357"/>
      </w:pPr>
      <w:rPr>
        <w:rFonts w:ascii="Calibri" w:eastAsia="Calibri" w:hAnsi="Calibri" w:hint="default"/>
        <w:b/>
        <w:i w:val="0"/>
        <w:sz w:val="20"/>
        <w:u w:color="023352" w:themeColor="accent4"/>
      </w:rPr>
    </w:lvl>
    <w:lvl w:ilvl="2">
      <w:start w:val="1"/>
      <w:numFmt w:val="decimal"/>
      <w:lvlText w:val="%1.%2.%3"/>
      <w:lvlJc w:val="left"/>
      <w:pPr>
        <w:tabs>
          <w:tab w:val="num" w:pos="2160"/>
        </w:tabs>
        <w:ind w:left="1985" w:hanging="908"/>
      </w:pPr>
      <w:rPr>
        <w:rFonts w:ascii="Calibri" w:eastAsia="Calibri" w:hAnsi="Calibri" w:hint="default"/>
        <w:b/>
        <w:i w:val="0"/>
        <w:sz w:val="20"/>
        <w:u w:color="023352" w:themeColor="accent5"/>
      </w:rPr>
    </w:lvl>
    <w:lvl w:ilvl="3">
      <w:start w:val="1"/>
      <w:numFmt w:val="decimal"/>
      <w:lvlText w:val="%1.%2.%3.%4"/>
      <w:lvlJc w:val="left"/>
      <w:pPr>
        <w:tabs>
          <w:tab w:val="num" w:pos="2880"/>
        </w:tabs>
        <w:ind w:left="2880" w:hanging="895"/>
      </w:pPr>
      <w:rPr>
        <w:rFonts w:ascii="Calibri" w:eastAsia="Calibri" w:hAnsi="Calibri" w:hint="default"/>
        <w:b/>
        <w:i w:val="0"/>
        <w:sz w:val="20"/>
        <w:u w:color="023352"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6A115F6E"/>
    <w:multiLevelType w:val="hybridMultilevel"/>
    <w:tmpl w:val="6882AF86"/>
    <w:lvl w:ilvl="0" w:tplc="911A1D24">
      <w:start w:val="1"/>
      <w:numFmt w:val="bullet"/>
      <w:lvlText w:val="◦"/>
      <w:lvlJc w:val="left"/>
      <w:pPr>
        <w:ind w:left="720" w:hanging="360"/>
      </w:pPr>
      <w:rPr>
        <w:rFonts w:ascii="Calibri Light" w:eastAsia="Calibri Light" w:hAnsi="Calibri Light" w:hint="default"/>
        <w:color w:val="023352" w:themeColor="accent5"/>
        <w:sz w:val="20"/>
        <w:u w:color="023352" w:themeColor="accent4"/>
      </w:rPr>
    </w:lvl>
    <w:lvl w:ilvl="1" w:tplc="FFFFFFFF">
      <w:start w:val="1"/>
      <w:numFmt w:val="bullet"/>
      <w:lvlText w:val="o"/>
      <w:lvlJc w:val="left"/>
      <w:pPr>
        <w:ind w:left="1440" w:hanging="360"/>
      </w:pPr>
      <w:rPr>
        <w:rFonts w:ascii="Courier New" w:eastAsia="Courier New" w:hAnsi="Courier New" w:cs="Courier New" w:hint="default"/>
      </w:rPr>
    </w:lvl>
    <w:lvl w:ilvl="2" w:tplc="FFFFFFFF" w:tentative="1">
      <w:start w:val="1"/>
      <w:numFmt w:val="bullet"/>
      <w:lvlText w:val=""/>
      <w:lvlJc w:val="left"/>
      <w:pPr>
        <w:ind w:left="2160" w:hanging="360"/>
      </w:pPr>
      <w:rPr>
        <w:rFonts w:ascii="Wingdings" w:eastAsia="Wingdings" w:hAnsi="Wingdings" w:hint="default"/>
      </w:rPr>
    </w:lvl>
    <w:lvl w:ilvl="3" w:tplc="FFFFFFFF" w:tentative="1">
      <w:start w:val="1"/>
      <w:numFmt w:val="bullet"/>
      <w:lvlText w:val=""/>
      <w:lvlJc w:val="left"/>
      <w:pPr>
        <w:ind w:left="2880" w:hanging="360"/>
      </w:pPr>
      <w:rPr>
        <w:rFonts w:ascii="Symbol" w:eastAsia="Symbol" w:hAnsi="Symbol" w:hint="default"/>
      </w:rPr>
    </w:lvl>
    <w:lvl w:ilvl="4" w:tplc="FFFFFFFF" w:tentative="1">
      <w:start w:val="1"/>
      <w:numFmt w:val="bullet"/>
      <w:lvlText w:val="o"/>
      <w:lvlJc w:val="left"/>
      <w:pPr>
        <w:ind w:left="3600" w:hanging="360"/>
      </w:pPr>
      <w:rPr>
        <w:rFonts w:ascii="Courier New" w:eastAsia="Courier New" w:hAnsi="Courier New" w:cs="Courier New" w:hint="default"/>
      </w:rPr>
    </w:lvl>
    <w:lvl w:ilvl="5" w:tplc="FFFFFFFF" w:tentative="1">
      <w:start w:val="1"/>
      <w:numFmt w:val="bullet"/>
      <w:lvlText w:val=""/>
      <w:lvlJc w:val="left"/>
      <w:pPr>
        <w:ind w:left="4320" w:hanging="360"/>
      </w:pPr>
      <w:rPr>
        <w:rFonts w:ascii="Wingdings" w:eastAsia="Wingdings" w:hAnsi="Wingdings" w:hint="default"/>
      </w:rPr>
    </w:lvl>
    <w:lvl w:ilvl="6" w:tplc="FFFFFFFF" w:tentative="1">
      <w:start w:val="1"/>
      <w:numFmt w:val="bullet"/>
      <w:lvlText w:val=""/>
      <w:lvlJc w:val="left"/>
      <w:pPr>
        <w:ind w:left="5040" w:hanging="360"/>
      </w:pPr>
      <w:rPr>
        <w:rFonts w:ascii="Symbol" w:eastAsia="Symbol" w:hAnsi="Symbol" w:hint="default"/>
      </w:rPr>
    </w:lvl>
    <w:lvl w:ilvl="7" w:tplc="FFFFFFFF" w:tentative="1">
      <w:start w:val="1"/>
      <w:numFmt w:val="bullet"/>
      <w:lvlText w:val="o"/>
      <w:lvlJc w:val="left"/>
      <w:pPr>
        <w:ind w:left="5760" w:hanging="360"/>
      </w:pPr>
      <w:rPr>
        <w:rFonts w:ascii="Courier New" w:eastAsia="Courier New" w:hAnsi="Courier New" w:cs="Courier New" w:hint="default"/>
      </w:rPr>
    </w:lvl>
    <w:lvl w:ilvl="8" w:tplc="FFFFFFFF"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6B2D6791"/>
    <w:multiLevelType w:val="hybridMultilevel"/>
    <w:tmpl w:val="CD5857B8"/>
    <w:lvl w:ilvl="0" w:tplc="AF32AAFA">
      <w:start w:val="1"/>
      <w:numFmt w:val="bullet"/>
      <w:lvlText w:val=""/>
      <w:lvlJc w:val="left"/>
      <w:pPr>
        <w:ind w:left="720" w:hanging="360"/>
      </w:pPr>
      <w:rPr>
        <w:rFonts w:ascii="Symbol" w:eastAsia="Symbol" w:hAnsi="Symbol" w:hint="default"/>
        <w:color w:val="023352" w:themeColor="accent5"/>
        <w:sz w:val="20"/>
      </w:rPr>
    </w:lvl>
    <w:lvl w:ilvl="1" w:tplc="14090003">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726268EE"/>
    <w:multiLevelType w:val="multilevel"/>
    <w:tmpl w:val="4C0CB7B4"/>
    <w:lvl w:ilvl="0">
      <w:start w:val="1"/>
      <w:numFmt w:val="decimal"/>
      <w:lvlText w:val="%1."/>
      <w:lvlJc w:val="left"/>
      <w:pPr>
        <w:ind w:left="360" w:hanging="360"/>
      </w:pPr>
      <w:rPr>
        <w:rFonts w:ascii="Calibri" w:eastAsia="Calibri" w:hAnsi="Calibri" w:hint="default"/>
        <w:b/>
        <w:i w:val="0"/>
        <w:color w:val="auto"/>
        <w:spacing w:val="0"/>
        <w:w w:val="100"/>
        <w:kern w:val="0"/>
        <w:sz w:val="18"/>
        <w:szCs w:val="22"/>
        <w:u w:color="023352" w:themeColor="accent5"/>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4BD50A4"/>
    <w:multiLevelType w:val="multilevel"/>
    <w:tmpl w:val="B5B8F31C"/>
    <w:lvl w:ilvl="0">
      <w:start w:val="1"/>
      <w:numFmt w:val="decimal"/>
      <w:lvlText w:val="%1."/>
      <w:lvlJc w:val="left"/>
      <w:pPr>
        <w:ind w:left="284" w:hanging="284"/>
      </w:pPr>
      <w:rPr>
        <w:rFonts w:ascii="Calibri" w:eastAsia="Calibri" w:hAnsi="Calibri" w:hint="default"/>
        <w:b/>
        <w:i w:val="0"/>
        <w:color w:val="auto"/>
        <w:spacing w:val="0"/>
        <w:w w:val="100"/>
        <w:kern w:val="0"/>
        <w:sz w:val="20"/>
        <w:szCs w:val="22"/>
        <w:u w:color="023352" w:themeColor="accent4"/>
      </w:rPr>
    </w:lvl>
    <w:lvl w:ilvl="1">
      <w:start w:val="1"/>
      <w:numFmt w:val="decimal"/>
      <w:lvlText w:val="%2.%1"/>
      <w:lvlJc w:val="left"/>
      <w:pPr>
        <w:tabs>
          <w:tab w:val="num" w:pos="14175"/>
        </w:tabs>
        <w:ind w:left="1077" w:hanging="357"/>
      </w:pPr>
      <w:rPr>
        <w:rFonts w:ascii="Calibri" w:eastAsia="Calibri" w:hAnsi="Calibri" w:hint="default"/>
        <w:b/>
        <w:i w:val="0"/>
        <w:sz w:val="20"/>
        <w:u w:color="023352" w:themeColor="accent4"/>
      </w:rPr>
    </w:lvl>
    <w:lvl w:ilvl="2">
      <w:start w:val="1"/>
      <w:numFmt w:val="decimal"/>
      <w:lvlText w:val="%1.%2.%3"/>
      <w:lvlJc w:val="left"/>
      <w:pPr>
        <w:tabs>
          <w:tab w:val="num" w:pos="2160"/>
        </w:tabs>
        <w:ind w:left="1985" w:hanging="908"/>
      </w:pPr>
      <w:rPr>
        <w:rFonts w:ascii="Calibri" w:eastAsia="Calibri" w:hAnsi="Calibri" w:hint="default"/>
        <w:b/>
        <w:i w:val="0"/>
        <w:sz w:val="20"/>
        <w:u w:color="023352" w:themeColor="accent5"/>
      </w:rPr>
    </w:lvl>
    <w:lvl w:ilvl="3">
      <w:start w:val="1"/>
      <w:numFmt w:val="decimal"/>
      <w:lvlText w:val="%1.%2.%3.%4"/>
      <w:lvlJc w:val="left"/>
      <w:pPr>
        <w:tabs>
          <w:tab w:val="num" w:pos="2880"/>
        </w:tabs>
        <w:ind w:left="2880" w:hanging="895"/>
      </w:pPr>
      <w:rPr>
        <w:rFonts w:ascii="Calibri" w:eastAsia="Calibri" w:hAnsi="Calibri" w:hint="default"/>
        <w:b/>
        <w:i w:val="0"/>
        <w:sz w:val="20"/>
        <w:u w:color="023352"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4" w15:restartNumberingAfterBreak="0">
    <w:nsid w:val="7EA42F89"/>
    <w:multiLevelType w:val="hybridMultilevel"/>
    <w:tmpl w:val="BA32A330"/>
    <w:lvl w:ilvl="0" w:tplc="F5F45088">
      <w:numFmt w:val="bullet"/>
      <w:lvlText w:val="•"/>
      <w:lvlJc w:val="left"/>
      <w:pPr>
        <w:ind w:left="400" w:hanging="284"/>
      </w:pPr>
      <w:rPr>
        <w:rFonts w:ascii="Source Sans Pro" w:eastAsia="Source Sans Pro" w:hAnsi="Source Sans Pro" w:cs="Source Sans Pro" w:hint="default"/>
        <w:b w:val="0"/>
        <w:bCs w:val="0"/>
        <w:i w:val="0"/>
        <w:iCs w:val="0"/>
        <w:color w:val="231F20"/>
        <w:spacing w:val="0"/>
        <w:w w:val="100"/>
        <w:sz w:val="24"/>
        <w:szCs w:val="24"/>
        <w:lang w:val="en-US" w:eastAsia="zh-CN" w:bidi="ar-SA"/>
      </w:rPr>
    </w:lvl>
    <w:lvl w:ilvl="1" w:tplc="D7624A42">
      <w:numFmt w:val="bullet"/>
      <w:lvlText w:val="•"/>
      <w:lvlJc w:val="left"/>
      <w:pPr>
        <w:ind w:left="879" w:hanging="284"/>
      </w:pPr>
      <w:rPr>
        <w:rFonts w:hint="default"/>
        <w:lang w:val="en-US" w:eastAsia="zh-CN" w:bidi="ar-SA"/>
      </w:rPr>
    </w:lvl>
    <w:lvl w:ilvl="2" w:tplc="4D4E38D4">
      <w:numFmt w:val="bullet"/>
      <w:lvlText w:val="•"/>
      <w:lvlJc w:val="left"/>
      <w:pPr>
        <w:ind w:left="1359" w:hanging="284"/>
      </w:pPr>
      <w:rPr>
        <w:rFonts w:hint="default"/>
        <w:lang w:val="en-US" w:eastAsia="zh-CN" w:bidi="ar-SA"/>
      </w:rPr>
    </w:lvl>
    <w:lvl w:ilvl="3" w:tplc="9A5A084A">
      <w:numFmt w:val="bullet"/>
      <w:lvlText w:val="•"/>
      <w:lvlJc w:val="left"/>
      <w:pPr>
        <w:ind w:left="1839" w:hanging="284"/>
      </w:pPr>
      <w:rPr>
        <w:rFonts w:hint="default"/>
        <w:lang w:val="en-US" w:eastAsia="zh-CN" w:bidi="ar-SA"/>
      </w:rPr>
    </w:lvl>
    <w:lvl w:ilvl="4" w:tplc="81A65074">
      <w:numFmt w:val="bullet"/>
      <w:lvlText w:val="•"/>
      <w:lvlJc w:val="left"/>
      <w:pPr>
        <w:ind w:left="2319" w:hanging="284"/>
      </w:pPr>
      <w:rPr>
        <w:rFonts w:hint="default"/>
        <w:lang w:val="en-US" w:eastAsia="zh-CN" w:bidi="ar-SA"/>
      </w:rPr>
    </w:lvl>
    <w:lvl w:ilvl="5" w:tplc="C16007EC">
      <w:numFmt w:val="bullet"/>
      <w:lvlText w:val="•"/>
      <w:lvlJc w:val="left"/>
      <w:pPr>
        <w:ind w:left="2799" w:hanging="284"/>
      </w:pPr>
      <w:rPr>
        <w:rFonts w:hint="default"/>
        <w:lang w:val="en-US" w:eastAsia="zh-CN" w:bidi="ar-SA"/>
      </w:rPr>
    </w:lvl>
    <w:lvl w:ilvl="6" w:tplc="6AF846B6">
      <w:numFmt w:val="bullet"/>
      <w:lvlText w:val="•"/>
      <w:lvlJc w:val="left"/>
      <w:pPr>
        <w:ind w:left="3278" w:hanging="284"/>
      </w:pPr>
      <w:rPr>
        <w:rFonts w:hint="default"/>
        <w:lang w:val="en-US" w:eastAsia="zh-CN" w:bidi="ar-SA"/>
      </w:rPr>
    </w:lvl>
    <w:lvl w:ilvl="7" w:tplc="390835BA">
      <w:numFmt w:val="bullet"/>
      <w:lvlText w:val="•"/>
      <w:lvlJc w:val="left"/>
      <w:pPr>
        <w:ind w:left="3758" w:hanging="284"/>
      </w:pPr>
      <w:rPr>
        <w:rFonts w:hint="default"/>
        <w:lang w:val="en-US" w:eastAsia="zh-CN" w:bidi="ar-SA"/>
      </w:rPr>
    </w:lvl>
    <w:lvl w:ilvl="8" w:tplc="7C261C08">
      <w:numFmt w:val="bullet"/>
      <w:lvlText w:val="•"/>
      <w:lvlJc w:val="left"/>
      <w:pPr>
        <w:ind w:left="4238" w:hanging="284"/>
      </w:pPr>
      <w:rPr>
        <w:rFonts w:hint="default"/>
        <w:lang w:val="en-US" w:eastAsia="zh-CN" w:bidi="ar-SA"/>
      </w:rPr>
    </w:lvl>
  </w:abstractNum>
  <w:num w:numId="1" w16cid:durableId="2133474438">
    <w:abstractNumId w:val="7"/>
  </w:num>
  <w:num w:numId="2" w16cid:durableId="1295911490">
    <w:abstractNumId w:val="7"/>
  </w:num>
  <w:num w:numId="3" w16cid:durableId="284432905">
    <w:abstractNumId w:val="7"/>
  </w:num>
  <w:num w:numId="4" w16cid:durableId="1033458740">
    <w:abstractNumId w:val="4"/>
  </w:num>
  <w:num w:numId="5" w16cid:durableId="1885169202">
    <w:abstractNumId w:val="7"/>
  </w:num>
  <w:num w:numId="6" w16cid:durableId="822476929">
    <w:abstractNumId w:val="12"/>
  </w:num>
  <w:num w:numId="7" w16cid:durableId="1746217443">
    <w:abstractNumId w:val="5"/>
  </w:num>
  <w:num w:numId="8" w16cid:durableId="580724338">
    <w:abstractNumId w:val="1"/>
  </w:num>
  <w:num w:numId="9" w16cid:durableId="1116366473">
    <w:abstractNumId w:val="11"/>
  </w:num>
  <w:num w:numId="10" w16cid:durableId="1063525558">
    <w:abstractNumId w:val="10"/>
  </w:num>
  <w:num w:numId="11" w16cid:durableId="723915329">
    <w:abstractNumId w:val="13"/>
  </w:num>
  <w:num w:numId="12" w16cid:durableId="737941072">
    <w:abstractNumId w:val="6"/>
  </w:num>
  <w:num w:numId="13" w16cid:durableId="1054305791">
    <w:abstractNumId w:val="9"/>
  </w:num>
  <w:num w:numId="14" w16cid:durableId="2117752891">
    <w:abstractNumId w:val="13"/>
    <w:lvlOverride w:ilvl="0">
      <w:lvl w:ilvl="0">
        <w:start w:val="1"/>
        <w:numFmt w:val="decimal"/>
        <w:lvlText w:val="%1."/>
        <w:lvlJc w:val="left"/>
        <w:pPr>
          <w:ind w:left="227" w:hanging="227"/>
        </w:pPr>
        <w:rPr>
          <w:rFonts w:ascii="Calibri" w:eastAsia="Calibri" w:hAnsi="Calibri" w:hint="default"/>
          <w:b/>
          <w:i w:val="0"/>
          <w:color w:val="auto"/>
          <w:spacing w:val="0"/>
          <w:w w:val="100"/>
          <w:kern w:val="0"/>
          <w:sz w:val="20"/>
          <w:szCs w:val="22"/>
          <w:u w:color="023352" w:themeColor="accent4"/>
        </w:rPr>
      </w:lvl>
    </w:lvlOverride>
    <w:lvlOverride w:ilvl="1">
      <w:lvl w:ilvl="1">
        <w:start w:val="1"/>
        <w:numFmt w:val="decimal"/>
        <w:lvlText w:val="%2.%1"/>
        <w:lvlJc w:val="left"/>
        <w:pPr>
          <w:tabs>
            <w:tab w:val="num" w:pos="14175"/>
          </w:tabs>
          <w:ind w:left="1077" w:hanging="357"/>
        </w:pPr>
        <w:rPr>
          <w:rFonts w:ascii="Calibri" w:eastAsia="Calibri" w:hAnsi="Calibri" w:hint="default"/>
          <w:b/>
          <w:i w:val="0"/>
          <w:sz w:val="20"/>
          <w:u w:color="023352" w:themeColor="accent4"/>
        </w:rPr>
      </w:lvl>
    </w:lvlOverride>
    <w:lvlOverride w:ilvl="2">
      <w:lvl w:ilvl="2">
        <w:start w:val="1"/>
        <w:numFmt w:val="decimal"/>
        <w:lvlText w:val="%1.%2.%3"/>
        <w:lvlJc w:val="left"/>
        <w:pPr>
          <w:tabs>
            <w:tab w:val="num" w:pos="2160"/>
          </w:tabs>
          <w:ind w:left="1985" w:hanging="908"/>
        </w:pPr>
        <w:rPr>
          <w:rFonts w:ascii="Calibri" w:eastAsia="Calibri" w:hAnsi="Calibri" w:hint="default"/>
          <w:b/>
          <w:i w:val="0"/>
          <w:sz w:val="20"/>
          <w:u w:color="023352" w:themeColor="accent5"/>
        </w:rPr>
      </w:lvl>
    </w:lvlOverride>
    <w:lvlOverride w:ilvl="3">
      <w:lvl w:ilvl="3">
        <w:start w:val="1"/>
        <w:numFmt w:val="decimal"/>
        <w:lvlText w:val="%1.%2.%3.%4"/>
        <w:lvlJc w:val="left"/>
        <w:pPr>
          <w:tabs>
            <w:tab w:val="num" w:pos="2880"/>
          </w:tabs>
          <w:ind w:left="2880" w:hanging="895"/>
        </w:pPr>
        <w:rPr>
          <w:rFonts w:ascii="Calibri" w:eastAsia="Calibri" w:hAnsi="Calibri" w:hint="default"/>
          <w:b/>
          <w:i w:val="0"/>
          <w:sz w:val="20"/>
          <w:u w:color="023352" w:themeColor="accent4"/>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5" w16cid:durableId="777485394">
    <w:abstractNumId w:val="2"/>
  </w:num>
  <w:num w:numId="16" w16cid:durableId="1253785403">
    <w:abstractNumId w:val="0"/>
  </w:num>
  <w:num w:numId="17" w16cid:durableId="998575435">
    <w:abstractNumId w:val="3"/>
  </w:num>
  <w:num w:numId="18" w16cid:durableId="1096947429">
    <w:abstractNumId w:val="14"/>
  </w:num>
  <w:num w:numId="19" w16cid:durableId="11422322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95"/>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B0"/>
    <w:rsid w:val="000038E2"/>
    <w:rsid w:val="00016DE8"/>
    <w:rsid w:val="00017189"/>
    <w:rsid w:val="00017CCB"/>
    <w:rsid w:val="000421ED"/>
    <w:rsid w:val="0006229D"/>
    <w:rsid w:val="00074F5F"/>
    <w:rsid w:val="00075501"/>
    <w:rsid w:val="00075766"/>
    <w:rsid w:val="00080EDB"/>
    <w:rsid w:val="000841D5"/>
    <w:rsid w:val="00087CB8"/>
    <w:rsid w:val="000A37C3"/>
    <w:rsid w:val="000A57C7"/>
    <w:rsid w:val="000B57CB"/>
    <w:rsid w:val="000C07C9"/>
    <w:rsid w:val="000D0AF7"/>
    <w:rsid w:val="000D69C6"/>
    <w:rsid w:val="000D747A"/>
    <w:rsid w:val="000F465C"/>
    <w:rsid w:val="001006B5"/>
    <w:rsid w:val="00103562"/>
    <w:rsid w:val="00105F59"/>
    <w:rsid w:val="001214A1"/>
    <w:rsid w:val="00126840"/>
    <w:rsid w:val="001311CD"/>
    <w:rsid w:val="00131411"/>
    <w:rsid w:val="0013620C"/>
    <w:rsid w:val="001379D5"/>
    <w:rsid w:val="00146E7B"/>
    <w:rsid w:val="00151ACE"/>
    <w:rsid w:val="0015562E"/>
    <w:rsid w:val="00157CFE"/>
    <w:rsid w:val="00160916"/>
    <w:rsid w:val="00166EAB"/>
    <w:rsid w:val="0017223E"/>
    <w:rsid w:val="00173791"/>
    <w:rsid w:val="0018099F"/>
    <w:rsid w:val="00184997"/>
    <w:rsid w:val="00190FD9"/>
    <w:rsid w:val="001A14DA"/>
    <w:rsid w:val="001A1910"/>
    <w:rsid w:val="001A40FF"/>
    <w:rsid w:val="001B6DB9"/>
    <w:rsid w:val="001C307B"/>
    <w:rsid w:val="001C5F00"/>
    <w:rsid w:val="001D0421"/>
    <w:rsid w:val="001E3872"/>
    <w:rsid w:val="001E5A44"/>
    <w:rsid w:val="001F016B"/>
    <w:rsid w:val="001F2280"/>
    <w:rsid w:val="001F378E"/>
    <w:rsid w:val="0020055D"/>
    <w:rsid w:val="00200D2C"/>
    <w:rsid w:val="0021074D"/>
    <w:rsid w:val="00225983"/>
    <w:rsid w:val="00241736"/>
    <w:rsid w:val="002444A1"/>
    <w:rsid w:val="002447D4"/>
    <w:rsid w:val="00246C41"/>
    <w:rsid w:val="002576D6"/>
    <w:rsid w:val="00264FCB"/>
    <w:rsid w:val="00272208"/>
    <w:rsid w:val="00275CA0"/>
    <w:rsid w:val="00281647"/>
    <w:rsid w:val="002852CF"/>
    <w:rsid w:val="002A62F6"/>
    <w:rsid w:val="002C2A31"/>
    <w:rsid w:val="002D1F9B"/>
    <w:rsid w:val="002D68A1"/>
    <w:rsid w:val="002F13C4"/>
    <w:rsid w:val="002F2F3F"/>
    <w:rsid w:val="00311872"/>
    <w:rsid w:val="003118DF"/>
    <w:rsid w:val="003154B5"/>
    <w:rsid w:val="003172E5"/>
    <w:rsid w:val="00321314"/>
    <w:rsid w:val="00330583"/>
    <w:rsid w:val="00345DC6"/>
    <w:rsid w:val="0035160E"/>
    <w:rsid w:val="0035294D"/>
    <w:rsid w:val="00366725"/>
    <w:rsid w:val="003677F6"/>
    <w:rsid w:val="00380B9F"/>
    <w:rsid w:val="00386411"/>
    <w:rsid w:val="003917E3"/>
    <w:rsid w:val="0039258B"/>
    <w:rsid w:val="003B07C2"/>
    <w:rsid w:val="003B352E"/>
    <w:rsid w:val="003B4CA9"/>
    <w:rsid w:val="003C5D3A"/>
    <w:rsid w:val="003C72D5"/>
    <w:rsid w:val="003C78E9"/>
    <w:rsid w:val="003D741A"/>
    <w:rsid w:val="003D7F2D"/>
    <w:rsid w:val="003E6CBE"/>
    <w:rsid w:val="003F00D2"/>
    <w:rsid w:val="003F3452"/>
    <w:rsid w:val="003F53BB"/>
    <w:rsid w:val="00404A9E"/>
    <w:rsid w:val="004100C9"/>
    <w:rsid w:val="00435F1B"/>
    <w:rsid w:val="00441C25"/>
    <w:rsid w:val="004566B3"/>
    <w:rsid w:val="00474D7E"/>
    <w:rsid w:val="004763A9"/>
    <w:rsid w:val="00483055"/>
    <w:rsid w:val="00485C95"/>
    <w:rsid w:val="00486B65"/>
    <w:rsid w:val="004879F9"/>
    <w:rsid w:val="00487BB6"/>
    <w:rsid w:val="00493147"/>
    <w:rsid w:val="0049383D"/>
    <w:rsid w:val="004A746C"/>
    <w:rsid w:val="004C423D"/>
    <w:rsid w:val="004C43E0"/>
    <w:rsid w:val="004C59BE"/>
    <w:rsid w:val="004C7D6A"/>
    <w:rsid w:val="004E3471"/>
    <w:rsid w:val="004E3C12"/>
    <w:rsid w:val="004F05ED"/>
    <w:rsid w:val="004F1A95"/>
    <w:rsid w:val="004F2768"/>
    <w:rsid w:val="004F7AE7"/>
    <w:rsid w:val="00502FDB"/>
    <w:rsid w:val="00506B30"/>
    <w:rsid w:val="005230EE"/>
    <w:rsid w:val="005245B2"/>
    <w:rsid w:val="00534B63"/>
    <w:rsid w:val="00541893"/>
    <w:rsid w:val="005425E6"/>
    <w:rsid w:val="00550FED"/>
    <w:rsid w:val="005535DD"/>
    <w:rsid w:val="00557C2B"/>
    <w:rsid w:val="005666EC"/>
    <w:rsid w:val="00566CD3"/>
    <w:rsid w:val="0056786D"/>
    <w:rsid w:val="005735B2"/>
    <w:rsid w:val="0057612F"/>
    <w:rsid w:val="005774A2"/>
    <w:rsid w:val="0058206C"/>
    <w:rsid w:val="00583183"/>
    <w:rsid w:val="005862A1"/>
    <w:rsid w:val="005867CD"/>
    <w:rsid w:val="00587D98"/>
    <w:rsid w:val="005953D9"/>
    <w:rsid w:val="005A1C7F"/>
    <w:rsid w:val="005A2371"/>
    <w:rsid w:val="005A5963"/>
    <w:rsid w:val="005B31C3"/>
    <w:rsid w:val="005B3F99"/>
    <w:rsid w:val="005B6020"/>
    <w:rsid w:val="005D105E"/>
    <w:rsid w:val="005D613F"/>
    <w:rsid w:val="005E0460"/>
    <w:rsid w:val="005E1518"/>
    <w:rsid w:val="005E640B"/>
    <w:rsid w:val="005F0225"/>
    <w:rsid w:val="005F1848"/>
    <w:rsid w:val="005F6A8A"/>
    <w:rsid w:val="00602A87"/>
    <w:rsid w:val="00620403"/>
    <w:rsid w:val="00634C6B"/>
    <w:rsid w:val="006350F1"/>
    <w:rsid w:val="0063792F"/>
    <w:rsid w:val="00644EE6"/>
    <w:rsid w:val="006514D4"/>
    <w:rsid w:val="00657437"/>
    <w:rsid w:val="00667839"/>
    <w:rsid w:val="00672E18"/>
    <w:rsid w:val="00677FF2"/>
    <w:rsid w:val="00681801"/>
    <w:rsid w:val="006823CC"/>
    <w:rsid w:val="00695F03"/>
    <w:rsid w:val="006976FD"/>
    <w:rsid w:val="006A6C7A"/>
    <w:rsid w:val="006B0DF2"/>
    <w:rsid w:val="006F4C40"/>
    <w:rsid w:val="00704474"/>
    <w:rsid w:val="00706AD8"/>
    <w:rsid w:val="0070720A"/>
    <w:rsid w:val="00714E35"/>
    <w:rsid w:val="007159A4"/>
    <w:rsid w:val="00727D75"/>
    <w:rsid w:val="007300CA"/>
    <w:rsid w:val="0074447A"/>
    <w:rsid w:val="007455DA"/>
    <w:rsid w:val="00747875"/>
    <w:rsid w:val="00751529"/>
    <w:rsid w:val="00751F53"/>
    <w:rsid w:val="00753EAF"/>
    <w:rsid w:val="007676C8"/>
    <w:rsid w:val="007731C1"/>
    <w:rsid w:val="0078551A"/>
    <w:rsid w:val="007867B5"/>
    <w:rsid w:val="007A1D32"/>
    <w:rsid w:val="007A253D"/>
    <w:rsid w:val="007A41CE"/>
    <w:rsid w:val="007B32C8"/>
    <w:rsid w:val="007B6448"/>
    <w:rsid w:val="007C00B0"/>
    <w:rsid w:val="007C3342"/>
    <w:rsid w:val="007D0546"/>
    <w:rsid w:val="007E7C81"/>
    <w:rsid w:val="007E7CC7"/>
    <w:rsid w:val="007F539C"/>
    <w:rsid w:val="00800334"/>
    <w:rsid w:val="00815E9B"/>
    <w:rsid w:val="00820B7B"/>
    <w:rsid w:val="00836CD5"/>
    <w:rsid w:val="00837D7A"/>
    <w:rsid w:val="00854474"/>
    <w:rsid w:val="00864F1A"/>
    <w:rsid w:val="00870C92"/>
    <w:rsid w:val="00881625"/>
    <w:rsid w:val="008908A8"/>
    <w:rsid w:val="00897637"/>
    <w:rsid w:val="008A16DA"/>
    <w:rsid w:val="008A5871"/>
    <w:rsid w:val="008B7904"/>
    <w:rsid w:val="008D6FEF"/>
    <w:rsid w:val="008E002C"/>
    <w:rsid w:val="008E391A"/>
    <w:rsid w:val="008F0262"/>
    <w:rsid w:val="008F1621"/>
    <w:rsid w:val="008F620B"/>
    <w:rsid w:val="008F7EBE"/>
    <w:rsid w:val="0090067D"/>
    <w:rsid w:val="00903A31"/>
    <w:rsid w:val="009204CE"/>
    <w:rsid w:val="00921D99"/>
    <w:rsid w:val="00924082"/>
    <w:rsid w:val="00924182"/>
    <w:rsid w:val="00940BA5"/>
    <w:rsid w:val="00942713"/>
    <w:rsid w:val="0096186F"/>
    <w:rsid w:val="00970A5E"/>
    <w:rsid w:val="00971886"/>
    <w:rsid w:val="00984ED6"/>
    <w:rsid w:val="0098601B"/>
    <w:rsid w:val="00992B23"/>
    <w:rsid w:val="00995D31"/>
    <w:rsid w:val="00997317"/>
    <w:rsid w:val="009A0570"/>
    <w:rsid w:val="009A792E"/>
    <w:rsid w:val="009B192E"/>
    <w:rsid w:val="009C088E"/>
    <w:rsid w:val="009D4ABD"/>
    <w:rsid w:val="009F236E"/>
    <w:rsid w:val="00A02666"/>
    <w:rsid w:val="00A11B20"/>
    <w:rsid w:val="00A13DEB"/>
    <w:rsid w:val="00A16269"/>
    <w:rsid w:val="00A2003B"/>
    <w:rsid w:val="00A2015E"/>
    <w:rsid w:val="00A20B76"/>
    <w:rsid w:val="00A36C02"/>
    <w:rsid w:val="00A41ACF"/>
    <w:rsid w:val="00A609C2"/>
    <w:rsid w:val="00A65D7F"/>
    <w:rsid w:val="00A73FB1"/>
    <w:rsid w:val="00A85A06"/>
    <w:rsid w:val="00A86E7C"/>
    <w:rsid w:val="00A91E79"/>
    <w:rsid w:val="00AA1631"/>
    <w:rsid w:val="00AA44E5"/>
    <w:rsid w:val="00AA779A"/>
    <w:rsid w:val="00AA7B0F"/>
    <w:rsid w:val="00AC5815"/>
    <w:rsid w:val="00AE5D65"/>
    <w:rsid w:val="00B03435"/>
    <w:rsid w:val="00B06C83"/>
    <w:rsid w:val="00B115B8"/>
    <w:rsid w:val="00B11ACF"/>
    <w:rsid w:val="00B232D9"/>
    <w:rsid w:val="00B51116"/>
    <w:rsid w:val="00B5591A"/>
    <w:rsid w:val="00B572E0"/>
    <w:rsid w:val="00B63B80"/>
    <w:rsid w:val="00B850BA"/>
    <w:rsid w:val="00B94315"/>
    <w:rsid w:val="00BA2AFD"/>
    <w:rsid w:val="00BA328A"/>
    <w:rsid w:val="00BA609C"/>
    <w:rsid w:val="00BB01D6"/>
    <w:rsid w:val="00BB041E"/>
    <w:rsid w:val="00BB219B"/>
    <w:rsid w:val="00BB254D"/>
    <w:rsid w:val="00BB5755"/>
    <w:rsid w:val="00BC21BC"/>
    <w:rsid w:val="00BC6B55"/>
    <w:rsid w:val="00BD2492"/>
    <w:rsid w:val="00BE4BA6"/>
    <w:rsid w:val="00BF3362"/>
    <w:rsid w:val="00BF5FA0"/>
    <w:rsid w:val="00C03DF7"/>
    <w:rsid w:val="00C06E1F"/>
    <w:rsid w:val="00C119AE"/>
    <w:rsid w:val="00C12A3F"/>
    <w:rsid w:val="00C30143"/>
    <w:rsid w:val="00C36B56"/>
    <w:rsid w:val="00C575CE"/>
    <w:rsid w:val="00C6064C"/>
    <w:rsid w:val="00C62269"/>
    <w:rsid w:val="00C6454F"/>
    <w:rsid w:val="00C67A79"/>
    <w:rsid w:val="00C7063C"/>
    <w:rsid w:val="00C7306D"/>
    <w:rsid w:val="00C75351"/>
    <w:rsid w:val="00C87A10"/>
    <w:rsid w:val="00C95B4E"/>
    <w:rsid w:val="00CB4614"/>
    <w:rsid w:val="00CC0FF1"/>
    <w:rsid w:val="00CC17A6"/>
    <w:rsid w:val="00CC3076"/>
    <w:rsid w:val="00CC5679"/>
    <w:rsid w:val="00CE117D"/>
    <w:rsid w:val="00CE2D1F"/>
    <w:rsid w:val="00CE53F4"/>
    <w:rsid w:val="00CE7144"/>
    <w:rsid w:val="00CE7594"/>
    <w:rsid w:val="00CE7BA4"/>
    <w:rsid w:val="00CF33FF"/>
    <w:rsid w:val="00CF3858"/>
    <w:rsid w:val="00CF3BCD"/>
    <w:rsid w:val="00CF4E45"/>
    <w:rsid w:val="00D025C2"/>
    <w:rsid w:val="00D03463"/>
    <w:rsid w:val="00D10D33"/>
    <w:rsid w:val="00D25423"/>
    <w:rsid w:val="00D33C29"/>
    <w:rsid w:val="00D372C4"/>
    <w:rsid w:val="00D634AA"/>
    <w:rsid w:val="00D63D6C"/>
    <w:rsid w:val="00D80700"/>
    <w:rsid w:val="00D81E2F"/>
    <w:rsid w:val="00D82031"/>
    <w:rsid w:val="00D838F5"/>
    <w:rsid w:val="00D86AEC"/>
    <w:rsid w:val="00DA57A1"/>
    <w:rsid w:val="00DC03B7"/>
    <w:rsid w:val="00DC40AD"/>
    <w:rsid w:val="00DD51BC"/>
    <w:rsid w:val="00DD6F71"/>
    <w:rsid w:val="00DE3C92"/>
    <w:rsid w:val="00DE4CEB"/>
    <w:rsid w:val="00DF711B"/>
    <w:rsid w:val="00E072E9"/>
    <w:rsid w:val="00E1191B"/>
    <w:rsid w:val="00E1785A"/>
    <w:rsid w:val="00E24D97"/>
    <w:rsid w:val="00E24EEA"/>
    <w:rsid w:val="00E301F0"/>
    <w:rsid w:val="00E3507B"/>
    <w:rsid w:val="00E364CA"/>
    <w:rsid w:val="00E606D5"/>
    <w:rsid w:val="00E61674"/>
    <w:rsid w:val="00E70AD9"/>
    <w:rsid w:val="00E74AF8"/>
    <w:rsid w:val="00E80A30"/>
    <w:rsid w:val="00EA68DC"/>
    <w:rsid w:val="00EB4D2A"/>
    <w:rsid w:val="00EC10CC"/>
    <w:rsid w:val="00EC4CF6"/>
    <w:rsid w:val="00ED6C3E"/>
    <w:rsid w:val="00EE6AB8"/>
    <w:rsid w:val="00F17A4C"/>
    <w:rsid w:val="00F21AE0"/>
    <w:rsid w:val="00F22A54"/>
    <w:rsid w:val="00F23DB3"/>
    <w:rsid w:val="00F30AB3"/>
    <w:rsid w:val="00F40D23"/>
    <w:rsid w:val="00F52707"/>
    <w:rsid w:val="00F736CE"/>
    <w:rsid w:val="00FA69BA"/>
    <w:rsid w:val="00FA700E"/>
    <w:rsid w:val="00FB0D89"/>
    <w:rsid w:val="00FB72E4"/>
    <w:rsid w:val="00FB7FA7"/>
    <w:rsid w:val="00FC5CFF"/>
    <w:rsid w:val="00FC66BE"/>
    <w:rsid w:val="00FD5C9A"/>
    <w:rsid w:val="00FF521F"/>
    <w:rsid w:val="00FF67F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4C09F"/>
  <w15:chartTrackingRefBased/>
  <w15:docId w15:val="{23F0D0EC-40A9-4062-BA18-CD2A3F93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F4E45"/>
    <w:pPr>
      <w:spacing w:before="120" w:after="120" w:line="288" w:lineRule="auto"/>
    </w:pPr>
    <w:rPr>
      <w:color w:val="000000" w:themeColor="text1"/>
      <w:sz w:val="24"/>
    </w:rPr>
  </w:style>
  <w:style w:type="paragraph" w:styleId="Heading1">
    <w:name w:val="heading 1"/>
    <w:basedOn w:val="Normal"/>
    <w:next w:val="Normal"/>
    <w:link w:val="Heading1Char"/>
    <w:uiPriority w:val="9"/>
    <w:qFormat/>
    <w:rsid w:val="00634C6B"/>
    <w:pPr>
      <w:keepNext/>
      <w:keepLines/>
      <w:spacing w:before="360"/>
      <w:outlineLvl w:val="0"/>
    </w:pPr>
    <w:rPr>
      <w:rFonts w:eastAsiaTheme="majorEastAsia" w:cstheme="majorBidi"/>
      <w:b/>
      <w:color w:val="023352" w:themeColor="text2"/>
      <w:sz w:val="32"/>
      <w:szCs w:val="32"/>
    </w:rPr>
  </w:style>
  <w:style w:type="paragraph" w:styleId="Heading2">
    <w:name w:val="heading 2"/>
    <w:basedOn w:val="Normal"/>
    <w:next w:val="Normal"/>
    <w:link w:val="Heading2Char"/>
    <w:uiPriority w:val="9"/>
    <w:unhideWhenUsed/>
    <w:qFormat/>
    <w:rsid w:val="00634C6B"/>
    <w:pPr>
      <w:keepNext/>
      <w:keepLines/>
      <w:spacing w:before="360"/>
      <w:outlineLvl w:val="1"/>
    </w:pPr>
    <w:rPr>
      <w:rFonts w:eastAsiaTheme="majorEastAsia" w:cstheme="majorBidi"/>
      <w:b/>
      <w:color w:val="023352" w:themeColor="text2"/>
      <w:sz w:val="28"/>
      <w:szCs w:val="26"/>
    </w:rPr>
  </w:style>
  <w:style w:type="paragraph" w:styleId="Heading3">
    <w:name w:val="heading 3"/>
    <w:basedOn w:val="Normal"/>
    <w:next w:val="Normal"/>
    <w:link w:val="Heading3Char"/>
    <w:uiPriority w:val="9"/>
    <w:unhideWhenUsed/>
    <w:qFormat/>
    <w:rsid w:val="00017CCB"/>
    <w:pPr>
      <w:keepNext/>
      <w:keepLines/>
      <w:spacing w:before="360"/>
      <w:outlineLvl w:val="2"/>
    </w:pPr>
    <w:rPr>
      <w:rFonts w:eastAsiaTheme="majorEastAsia" w:cstheme="majorBidi"/>
      <w:b/>
      <w:color w:val="023352" w:themeColor="text2"/>
      <w:szCs w:val="24"/>
    </w:rPr>
  </w:style>
  <w:style w:type="paragraph" w:styleId="Heading4">
    <w:name w:val="heading 4"/>
    <w:basedOn w:val="Normal"/>
    <w:next w:val="Normal"/>
    <w:link w:val="Heading4Char"/>
    <w:uiPriority w:val="9"/>
    <w:unhideWhenUsed/>
    <w:qFormat/>
    <w:rsid w:val="00B232D9"/>
    <w:pPr>
      <w:keepNext/>
      <w:keepLines/>
      <w:spacing w:before="360"/>
      <w:outlineLvl w:val="3"/>
    </w:pPr>
    <w:rPr>
      <w:rFonts w:eastAsiaTheme="majorEastAsia" w:cstheme="majorBidi"/>
      <w:b/>
      <w:i/>
      <w:iCs/>
    </w:rPr>
  </w:style>
  <w:style w:type="paragraph" w:styleId="Heading5">
    <w:name w:val="heading 5"/>
    <w:basedOn w:val="Normal"/>
    <w:next w:val="Normal"/>
    <w:link w:val="Heading5Char"/>
    <w:uiPriority w:val="9"/>
    <w:unhideWhenUsed/>
    <w:rsid w:val="009A0570"/>
    <w:pPr>
      <w:outlineLvl w:val="4"/>
    </w:pPr>
  </w:style>
  <w:style w:type="paragraph" w:styleId="Heading6">
    <w:name w:val="heading 6"/>
    <w:basedOn w:val="Normal"/>
    <w:next w:val="Normal"/>
    <w:link w:val="Heading6Char"/>
    <w:uiPriority w:val="9"/>
    <w:unhideWhenUsed/>
    <w:rsid w:val="00DE3C92"/>
    <w:pPr>
      <w:keepNext/>
      <w:framePr w:hSpace="180" w:wrap="around" w:hAnchor="margin" w:y="735"/>
      <w:spacing w:after="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Page Titles,List Item,List Paragraph - bullets,Use Case List Paragraph"/>
    <w:basedOn w:val="Normal"/>
    <w:link w:val="ListParagraphChar"/>
    <w:uiPriority w:val="1"/>
    <w:qFormat/>
    <w:rsid w:val="00634C6B"/>
    <w:pPr>
      <w:numPr>
        <w:numId w:val="15"/>
      </w:numPr>
      <w:ind w:left="357" w:hanging="357"/>
    </w:pPr>
    <w:rPr>
      <w:rFonts w:cs="Calibri Light"/>
      <w:lang w:val="en-GB" w:bidi="en-GB"/>
    </w:rPr>
  </w:style>
  <w:style w:type="character" w:customStyle="1" w:styleId="ListParagraphChar">
    <w:name w:val="List Paragraph Char"/>
    <w:aliases w:val="Numbered List Char,Page Titles Char,List Item Char,List Paragraph - bullets Char,Use Case List Paragraph Char"/>
    <w:basedOn w:val="DefaultParagraphFont"/>
    <w:link w:val="ListParagraph"/>
    <w:uiPriority w:val="34"/>
    <w:locked/>
    <w:rsid w:val="00634C6B"/>
    <w:rPr>
      <w:rFonts w:cs="Calibri Light"/>
      <w:color w:val="000000" w:themeColor="text1"/>
      <w:sz w:val="24"/>
      <w:lang w:val="en-GB" w:eastAsia="zh-CN" w:bidi="en-GB"/>
    </w:rPr>
  </w:style>
  <w:style w:type="paragraph" w:customStyle="1" w:styleId="Bullet">
    <w:name w:val="Bullet"/>
    <w:basedOn w:val="Normal"/>
    <w:link w:val="BulletChar"/>
    <w:uiPriority w:val="1"/>
    <w:qFormat/>
    <w:rsid w:val="00634C6B"/>
    <w:pPr>
      <w:widowControl w:val="0"/>
      <w:numPr>
        <w:numId w:val="12"/>
      </w:numPr>
      <w:tabs>
        <w:tab w:val="left" w:pos="345"/>
      </w:tabs>
      <w:autoSpaceDE w:val="0"/>
      <w:autoSpaceDN w:val="0"/>
      <w:ind w:left="357" w:hanging="357"/>
    </w:pPr>
    <w:rPr>
      <w:rFonts w:ascii="Calibri" w:eastAsia="Calibri" w:hAnsi="Calibri" w:cs="Calibri"/>
      <w:lang w:val="en-GB" w:bidi="en-GB"/>
    </w:rPr>
  </w:style>
  <w:style w:type="character" w:customStyle="1" w:styleId="BulletChar">
    <w:name w:val="Bullet Char"/>
    <w:basedOn w:val="DefaultParagraphFont"/>
    <w:link w:val="Bullet"/>
    <w:uiPriority w:val="1"/>
    <w:rsid w:val="00634C6B"/>
    <w:rPr>
      <w:rFonts w:ascii="Calibri" w:eastAsia="Calibri" w:hAnsi="Calibri" w:cs="Calibri"/>
      <w:color w:val="000000" w:themeColor="text1"/>
      <w:sz w:val="24"/>
      <w:lang w:val="en-GB" w:eastAsia="zh-CN" w:bidi="en-GB"/>
    </w:rPr>
  </w:style>
  <w:style w:type="paragraph" w:styleId="Header">
    <w:name w:val="header"/>
    <w:basedOn w:val="Normal"/>
    <w:link w:val="HeaderChar"/>
    <w:uiPriority w:val="99"/>
    <w:unhideWhenUsed/>
    <w:rsid w:val="00651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4D4"/>
  </w:style>
  <w:style w:type="paragraph" w:styleId="Footer">
    <w:name w:val="footer"/>
    <w:basedOn w:val="Normal"/>
    <w:link w:val="FooterChar"/>
    <w:uiPriority w:val="99"/>
    <w:unhideWhenUsed/>
    <w:rsid w:val="00651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4D4"/>
  </w:style>
  <w:style w:type="character" w:customStyle="1" w:styleId="Heading1Char">
    <w:name w:val="Heading 1 Char"/>
    <w:basedOn w:val="DefaultParagraphFont"/>
    <w:link w:val="Heading1"/>
    <w:uiPriority w:val="9"/>
    <w:rsid w:val="00634C6B"/>
    <w:rPr>
      <w:rFonts w:eastAsiaTheme="majorEastAsia" w:cstheme="majorBidi"/>
      <w:b/>
      <w:color w:val="023352" w:themeColor="text2"/>
      <w:sz w:val="32"/>
      <w:szCs w:val="32"/>
    </w:rPr>
  </w:style>
  <w:style w:type="character" w:customStyle="1" w:styleId="Heading2Char">
    <w:name w:val="Heading 2 Char"/>
    <w:basedOn w:val="DefaultParagraphFont"/>
    <w:link w:val="Heading2"/>
    <w:uiPriority w:val="9"/>
    <w:rsid w:val="00634C6B"/>
    <w:rPr>
      <w:rFonts w:eastAsiaTheme="majorEastAsia" w:cstheme="majorBidi"/>
      <w:b/>
      <w:color w:val="023352" w:themeColor="text2"/>
      <w:sz w:val="28"/>
      <w:szCs w:val="26"/>
    </w:rPr>
  </w:style>
  <w:style w:type="character" w:customStyle="1" w:styleId="Heading3Char">
    <w:name w:val="Heading 3 Char"/>
    <w:basedOn w:val="DefaultParagraphFont"/>
    <w:link w:val="Heading3"/>
    <w:uiPriority w:val="9"/>
    <w:rsid w:val="00017CCB"/>
    <w:rPr>
      <w:rFonts w:eastAsiaTheme="majorEastAsia" w:cstheme="majorBidi"/>
      <w:b/>
      <w:color w:val="023352" w:themeColor="text2"/>
      <w:sz w:val="24"/>
      <w:szCs w:val="24"/>
    </w:rPr>
  </w:style>
  <w:style w:type="character" w:customStyle="1" w:styleId="Heading4Char">
    <w:name w:val="Heading 4 Char"/>
    <w:basedOn w:val="DefaultParagraphFont"/>
    <w:link w:val="Heading4"/>
    <w:uiPriority w:val="9"/>
    <w:rsid w:val="00B232D9"/>
    <w:rPr>
      <w:rFonts w:eastAsiaTheme="majorEastAsia" w:cstheme="majorBidi"/>
      <w:b/>
      <w:i/>
      <w:iCs/>
      <w:color w:val="000000" w:themeColor="text1"/>
      <w:sz w:val="24"/>
    </w:rPr>
  </w:style>
  <w:style w:type="character" w:customStyle="1" w:styleId="Heading5Char">
    <w:name w:val="Heading 5 Char"/>
    <w:basedOn w:val="DefaultParagraphFont"/>
    <w:link w:val="Heading5"/>
    <w:uiPriority w:val="9"/>
    <w:rsid w:val="009A0570"/>
    <w:rPr>
      <w:sz w:val="24"/>
    </w:rPr>
  </w:style>
  <w:style w:type="character" w:styleId="SubtleEmphasis">
    <w:name w:val="Subtle Emphasis"/>
    <w:basedOn w:val="DefaultParagraphFont"/>
    <w:uiPriority w:val="19"/>
    <w:rsid w:val="002576D6"/>
    <w:rPr>
      <w:i/>
      <w:iCs/>
      <w:color w:val="404040" w:themeColor="text1" w:themeTint="BF"/>
    </w:rPr>
  </w:style>
  <w:style w:type="character" w:styleId="Emphasis">
    <w:name w:val="Emphasis"/>
    <w:basedOn w:val="DefaultParagraphFont"/>
    <w:uiPriority w:val="20"/>
    <w:rsid w:val="002576D6"/>
    <w:rPr>
      <w:i/>
      <w:iCs/>
    </w:rPr>
  </w:style>
  <w:style w:type="character" w:styleId="IntenseEmphasis">
    <w:name w:val="Intense Emphasis"/>
    <w:basedOn w:val="DefaultParagraphFont"/>
    <w:uiPriority w:val="21"/>
    <w:rsid w:val="002576D6"/>
    <w:rPr>
      <w:i/>
      <w:iCs/>
      <w:color w:val="05AED4" w:themeColor="accent1"/>
    </w:rPr>
  </w:style>
  <w:style w:type="character" w:styleId="Strong">
    <w:name w:val="Strong"/>
    <w:basedOn w:val="DefaultParagraphFont"/>
    <w:uiPriority w:val="22"/>
    <w:qFormat/>
    <w:rsid w:val="002576D6"/>
    <w:rPr>
      <w:b/>
      <w:bCs/>
    </w:rPr>
  </w:style>
  <w:style w:type="paragraph" w:styleId="Quote">
    <w:name w:val="Quote"/>
    <w:basedOn w:val="Normal"/>
    <w:next w:val="Normal"/>
    <w:link w:val="QuoteChar"/>
    <w:uiPriority w:val="29"/>
    <w:qFormat/>
    <w:rsid w:val="00017CCB"/>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017CCB"/>
    <w:rPr>
      <w:i/>
      <w:iCs/>
      <w:color w:val="404040" w:themeColor="text1" w:themeTint="BF"/>
    </w:rPr>
  </w:style>
  <w:style w:type="paragraph" w:styleId="IntenseQuote">
    <w:name w:val="Intense Quote"/>
    <w:basedOn w:val="Normal"/>
    <w:next w:val="Normal"/>
    <w:link w:val="IntenseQuoteChar"/>
    <w:uiPriority w:val="30"/>
    <w:rsid w:val="003F3452"/>
    <w:pPr>
      <w:pBdr>
        <w:top w:val="single" w:sz="4" w:space="10" w:color="05AED4" w:themeColor="accent1"/>
        <w:bottom w:val="single" w:sz="4" w:space="10" w:color="05AED4" w:themeColor="accent1"/>
      </w:pBdr>
      <w:spacing w:before="360" w:after="360"/>
      <w:ind w:left="864" w:right="864"/>
      <w:jc w:val="center"/>
    </w:pPr>
    <w:rPr>
      <w:i/>
      <w:iCs/>
      <w:color w:val="05AED4" w:themeColor="accent1"/>
    </w:rPr>
  </w:style>
  <w:style w:type="character" w:customStyle="1" w:styleId="IntenseQuoteChar">
    <w:name w:val="Intense Quote Char"/>
    <w:basedOn w:val="DefaultParagraphFont"/>
    <w:link w:val="IntenseQuote"/>
    <w:uiPriority w:val="30"/>
    <w:rsid w:val="003F3452"/>
    <w:rPr>
      <w:i/>
      <w:iCs/>
      <w:color w:val="05AED4" w:themeColor="accent1"/>
      <w:sz w:val="24"/>
    </w:rPr>
  </w:style>
  <w:style w:type="character" w:styleId="SubtleReference">
    <w:name w:val="Subtle Reference"/>
    <w:basedOn w:val="DefaultParagraphFont"/>
    <w:uiPriority w:val="31"/>
    <w:rsid w:val="00A20B76"/>
    <w:rPr>
      <w:smallCaps/>
      <w:color w:val="5A5A5A" w:themeColor="text1" w:themeTint="A5"/>
    </w:rPr>
  </w:style>
  <w:style w:type="character" w:styleId="IntenseReference">
    <w:name w:val="Intense Reference"/>
    <w:basedOn w:val="DefaultParagraphFont"/>
    <w:uiPriority w:val="32"/>
    <w:rsid w:val="00A20B76"/>
    <w:rPr>
      <w:b/>
      <w:bCs/>
      <w:smallCaps/>
      <w:color w:val="05AED4" w:themeColor="accent1"/>
      <w:spacing w:val="5"/>
    </w:rPr>
  </w:style>
  <w:style w:type="paragraph" w:styleId="Title">
    <w:name w:val="Title"/>
    <w:basedOn w:val="Normal"/>
    <w:next w:val="Normal"/>
    <w:link w:val="TitleChar"/>
    <w:uiPriority w:val="10"/>
    <w:qFormat/>
    <w:rsid w:val="00634C6B"/>
    <w:pPr>
      <w:spacing w:after="360"/>
      <w:contextualSpacing/>
    </w:pPr>
    <w:rPr>
      <w:rFonts w:eastAsiaTheme="majorEastAsia" w:cstheme="majorBidi"/>
      <w:b/>
      <w:color w:val="023352" w:themeColor="text2"/>
      <w:kern w:val="36"/>
      <w:sz w:val="40"/>
      <w:szCs w:val="56"/>
    </w:rPr>
  </w:style>
  <w:style w:type="character" w:customStyle="1" w:styleId="TitleChar">
    <w:name w:val="Title Char"/>
    <w:basedOn w:val="DefaultParagraphFont"/>
    <w:link w:val="Title"/>
    <w:uiPriority w:val="10"/>
    <w:rsid w:val="00634C6B"/>
    <w:rPr>
      <w:rFonts w:eastAsiaTheme="majorEastAsia" w:cstheme="majorBidi"/>
      <w:b/>
      <w:color w:val="023352" w:themeColor="text2"/>
      <w:kern w:val="36"/>
      <w:sz w:val="40"/>
      <w:szCs w:val="56"/>
    </w:rPr>
  </w:style>
  <w:style w:type="paragraph" w:styleId="NoSpacing">
    <w:name w:val="No Spacing"/>
    <w:link w:val="NoSpacingChar"/>
    <w:uiPriority w:val="1"/>
    <w:qFormat/>
    <w:rsid w:val="00272208"/>
    <w:pPr>
      <w:spacing w:after="0" w:line="240" w:lineRule="auto"/>
    </w:pPr>
    <w:rPr>
      <w:sz w:val="24"/>
      <w:lang w:val="en-US"/>
    </w:rPr>
  </w:style>
  <w:style w:type="character" w:customStyle="1" w:styleId="NoSpacingChar">
    <w:name w:val="No Spacing Char"/>
    <w:basedOn w:val="DefaultParagraphFont"/>
    <w:link w:val="NoSpacing"/>
    <w:uiPriority w:val="1"/>
    <w:rsid w:val="00272208"/>
    <w:rPr>
      <w:rFonts w:eastAsiaTheme="minorEastAsia"/>
      <w:sz w:val="24"/>
      <w:lang w:val="en-US" w:eastAsia="zh-CN"/>
    </w:rPr>
  </w:style>
  <w:style w:type="table" w:styleId="TableGrid">
    <w:name w:val="Table Grid"/>
    <w:basedOn w:val="TableNormal"/>
    <w:uiPriority w:val="39"/>
    <w:rsid w:val="0069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C30143"/>
    <w:pPr>
      <w:spacing w:after="0" w:line="240" w:lineRule="auto"/>
    </w:pPr>
    <w:tblPr>
      <w:tblStyleRowBandSize w:val="1"/>
      <w:tblStyleColBandSize w:val="1"/>
      <w:tblBorders>
        <w:top w:val="single" w:sz="4" w:space="0" w:color="53FFF4" w:themeColor="accent6" w:themeTint="66"/>
        <w:left w:val="single" w:sz="4" w:space="0" w:color="53FFF4" w:themeColor="accent6" w:themeTint="66"/>
        <w:bottom w:val="single" w:sz="4" w:space="0" w:color="53FFF4" w:themeColor="accent6" w:themeTint="66"/>
        <w:right w:val="single" w:sz="4" w:space="0" w:color="53FFF4" w:themeColor="accent6" w:themeTint="66"/>
        <w:insideH w:val="single" w:sz="4" w:space="0" w:color="53FFF4" w:themeColor="accent6" w:themeTint="66"/>
        <w:insideV w:val="single" w:sz="4" w:space="0" w:color="53FFF4" w:themeColor="accent6" w:themeTint="66"/>
      </w:tblBorders>
    </w:tblPr>
    <w:tblStylePr w:type="firstRow">
      <w:rPr>
        <w:b/>
        <w:bCs/>
      </w:rPr>
      <w:tblPr/>
      <w:tcPr>
        <w:tcBorders>
          <w:bottom w:val="single" w:sz="12" w:space="0" w:color="00FDED" w:themeColor="accent6" w:themeTint="99"/>
        </w:tcBorders>
      </w:tcPr>
    </w:tblStylePr>
    <w:tblStylePr w:type="lastRow">
      <w:rPr>
        <w:b/>
        <w:bCs/>
      </w:rPr>
      <w:tblPr/>
      <w:tcPr>
        <w:tcBorders>
          <w:top w:val="double" w:sz="2" w:space="0" w:color="00FDED" w:themeColor="accent6"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A58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5Dark-Accent4">
    <w:name w:val="List Table 5 Dark Accent 4"/>
    <w:basedOn w:val="TableNormal"/>
    <w:uiPriority w:val="50"/>
    <w:rsid w:val="008A5871"/>
    <w:pPr>
      <w:spacing w:after="0" w:line="240" w:lineRule="auto"/>
    </w:pPr>
    <w:rPr>
      <w:color w:val="FFFFFF" w:themeColor="background1"/>
    </w:rPr>
    <w:tblPr>
      <w:tblStyleRowBandSize w:val="1"/>
      <w:tblStyleColBandSize w:val="1"/>
      <w:tblBorders>
        <w:top w:val="single" w:sz="24" w:space="0" w:color="023352" w:themeColor="accent4"/>
        <w:left w:val="single" w:sz="24" w:space="0" w:color="023352" w:themeColor="accent4"/>
        <w:bottom w:val="single" w:sz="24" w:space="0" w:color="023352" w:themeColor="accent4"/>
        <w:right w:val="single" w:sz="24" w:space="0" w:color="023352" w:themeColor="accent4"/>
      </w:tblBorders>
    </w:tblPr>
    <w:tcPr>
      <w:shd w:val="clear" w:color="auto" w:fill="02335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5">
    <w:name w:val="List Table 7 Colorful Accent 5"/>
    <w:basedOn w:val="TableNormal"/>
    <w:uiPriority w:val="52"/>
    <w:rsid w:val="008A5871"/>
    <w:pPr>
      <w:spacing w:after="0" w:line="240" w:lineRule="auto"/>
    </w:pPr>
    <w:rPr>
      <w:color w:val="01263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335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335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335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3352" w:themeColor="accent5"/>
        </w:tcBorders>
        <w:shd w:val="clear" w:color="auto" w:fill="FFFFFF" w:themeFill="background1"/>
      </w:tcPr>
    </w:tblStylePr>
    <w:tblStylePr w:type="band1Vert">
      <w:tblPr/>
      <w:tcPr>
        <w:shd w:val="clear" w:color="auto" w:fill="ABDDFD" w:themeFill="accent5" w:themeFillTint="33"/>
      </w:tcPr>
    </w:tblStylePr>
    <w:tblStylePr w:type="band1Horz">
      <w:tblPr/>
      <w:tcPr>
        <w:shd w:val="clear" w:color="auto" w:fill="ABDD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E301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4A746C"/>
    <w:pPr>
      <w:spacing w:after="0" w:line="240" w:lineRule="auto"/>
    </w:pPr>
    <w:tblPr>
      <w:tblStyleRowBandSize w:val="1"/>
      <w:tblStyleColBandSize w:val="1"/>
      <w:tblBorders>
        <w:top w:val="single" w:sz="4" w:space="0" w:color="8CE7FC" w:themeColor="accent1" w:themeTint="66"/>
        <w:left w:val="single" w:sz="4" w:space="0" w:color="8CE7FC" w:themeColor="accent1" w:themeTint="66"/>
        <w:bottom w:val="single" w:sz="4" w:space="0" w:color="8CE7FC" w:themeColor="accent1" w:themeTint="66"/>
        <w:right w:val="single" w:sz="4" w:space="0" w:color="8CE7FC" w:themeColor="accent1" w:themeTint="66"/>
        <w:insideH w:val="single" w:sz="4" w:space="0" w:color="8CE7FC" w:themeColor="accent1" w:themeTint="66"/>
        <w:insideV w:val="single" w:sz="4" w:space="0" w:color="8CE7FC" w:themeColor="accent1" w:themeTint="66"/>
      </w:tblBorders>
    </w:tblPr>
    <w:tblStylePr w:type="firstRow">
      <w:rPr>
        <w:b/>
        <w:bCs/>
      </w:rPr>
      <w:tblPr/>
      <w:tcPr>
        <w:tcBorders>
          <w:bottom w:val="single" w:sz="12" w:space="0" w:color="53DCFB" w:themeColor="accent1" w:themeTint="99"/>
        </w:tcBorders>
      </w:tcPr>
    </w:tblStylePr>
    <w:tblStylePr w:type="lastRow">
      <w:rPr>
        <w:b/>
        <w:bCs/>
      </w:rPr>
      <w:tblPr/>
      <w:tcPr>
        <w:tcBorders>
          <w:top w:val="double" w:sz="2" w:space="0" w:color="53DCFB" w:themeColor="accent1" w:themeTint="99"/>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5E640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D5C9A"/>
    <w:pPr>
      <w:spacing w:after="0" w:line="240" w:lineRule="auto"/>
    </w:pPr>
    <w:rPr>
      <w:color w:val="00988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CC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CC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CC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CC0" w:themeColor="accent3"/>
        </w:tcBorders>
        <w:shd w:val="clear" w:color="auto" w:fill="FFFFFF" w:themeFill="background1"/>
      </w:tcPr>
    </w:tblStylePr>
    <w:tblStylePr w:type="band1Vert">
      <w:tblPr/>
      <w:tcPr>
        <w:shd w:val="clear" w:color="auto" w:fill="C1FFFB" w:themeFill="accent3" w:themeFillTint="33"/>
      </w:tcPr>
    </w:tblStylePr>
    <w:tblStylePr w:type="band1Horz">
      <w:tblPr/>
      <w:tcPr>
        <w:shd w:val="clear" w:color="auto" w:fill="C1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454F"/>
    <w:pPr>
      <w:spacing w:after="0" w:line="240" w:lineRule="auto"/>
    </w:pPr>
    <w:rPr>
      <w:color w:val="EE2A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23F" w:themeColor="accent2"/>
        </w:tcBorders>
        <w:shd w:val="clear" w:color="auto" w:fill="FFFFFF" w:themeFill="background1"/>
      </w:tcPr>
    </w:tblStylePr>
    <w:tblStylePr w:type="band1Vert">
      <w:tblPr/>
      <w:tcPr>
        <w:shd w:val="clear" w:color="auto" w:fill="FFDFD8" w:themeFill="accent2" w:themeFillTint="33"/>
      </w:tcPr>
    </w:tblStylePr>
    <w:tblStylePr w:type="band1Horz">
      <w:tblPr/>
      <w:tcPr>
        <w:shd w:val="clear" w:color="auto" w:fill="FFDF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E7144"/>
    <w:pPr>
      <w:spacing w:after="0" w:line="240" w:lineRule="auto"/>
    </w:pPr>
    <w:rPr>
      <w:color w:val="0381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AE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AE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AE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AED4" w:themeColor="accent1"/>
        </w:tcBorders>
        <w:shd w:val="clear" w:color="auto" w:fill="FFFFFF" w:themeFill="background1"/>
      </w:tcPr>
    </w:tblStylePr>
    <w:tblStylePr w:type="band1Vert">
      <w:tblPr/>
      <w:tcPr>
        <w:shd w:val="clear" w:color="auto" w:fill="C5F3FD" w:themeFill="accent1" w:themeFillTint="33"/>
      </w:tcPr>
    </w:tblStylePr>
    <w:tblStylePr w:type="band1Horz">
      <w:tblPr/>
      <w:tcPr>
        <w:shd w:val="clear" w:color="auto" w:fill="C5F3F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81625"/>
    <w:pPr>
      <w:spacing w:after="0" w:line="240" w:lineRule="auto"/>
    </w:pPr>
    <w:rPr>
      <w:color w:val="01263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335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335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335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3352" w:themeColor="accent4"/>
        </w:tcBorders>
        <w:shd w:val="clear" w:color="auto" w:fill="FFFFFF" w:themeFill="background1"/>
      </w:tcPr>
    </w:tblStylePr>
    <w:tblStylePr w:type="band1Vert">
      <w:tblPr/>
      <w:tcPr>
        <w:shd w:val="clear" w:color="auto" w:fill="ABDDFD" w:themeFill="accent4" w:themeFillTint="33"/>
      </w:tcPr>
    </w:tblStylePr>
    <w:tblStylePr w:type="band1Horz">
      <w:tblPr/>
      <w:tcPr>
        <w:shd w:val="clear" w:color="auto" w:fill="ABDDF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1"/>
    <w:unhideWhenUsed/>
    <w:qFormat/>
    <w:rsid w:val="005666EC"/>
    <w:rPr>
      <w:color w:val="FFFFFF" w:themeColor="background1"/>
    </w:rPr>
  </w:style>
  <w:style w:type="character" w:customStyle="1" w:styleId="BodyTextChar">
    <w:name w:val="Body Text Char"/>
    <w:basedOn w:val="DefaultParagraphFont"/>
    <w:link w:val="BodyText"/>
    <w:uiPriority w:val="99"/>
    <w:rsid w:val="005666EC"/>
    <w:rPr>
      <w:color w:val="FFFFFF" w:themeColor="background1"/>
      <w:sz w:val="24"/>
    </w:rPr>
  </w:style>
  <w:style w:type="paragraph" w:customStyle="1" w:styleId="Intro">
    <w:name w:val="Intro"/>
    <w:basedOn w:val="Normal"/>
    <w:qFormat/>
    <w:rsid w:val="00971886"/>
    <w:pPr>
      <w:spacing w:after="360"/>
    </w:pPr>
    <w:rPr>
      <w:color w:val="023352" w:themeColor="text2"/>
      <w:sz w:val="28"/>
    </w:rPr>
  </w:style>
  <w:style w:type="character" w:styleId="Hyperlink">
    <w:name w:val="Hyperlink"/>
    <w:basedOn w:val="DefaultParagraphFont"/>
    <w:uiPriority w:val="99"/>
    <w:unhideWhenUsed/>
    <w:qFormat/>
    <w:rsid w:val="007A41CE"/>
    <w:rPr>
      <w:color w:val="0000EE" w:themeColor="hyperlink"/>
      <w:u w:val="single"/>
    </w:rPr>
  </w:style>
  <w:style w:type="character" w:styleId="UnresolvedMention">
    <w:name w:val="Unresolved Mention"/>
    <w:basedOn w:val="DefaultParagraphFont"/>
    <w:uiPriority w:val="99"/>
    <w:semiHidden/>
    <w:unhideWhenUsed/>
    <w:rsid w:val="007A41CE"/>
    <w:rPr>
      <w:color w:val="605E5C"/>
      <w:shd w:val="clear" w:color="auto" w:fill="E1DFDD"/>
    </w:rPr>
  </w:style>
  <w:style w:type="table" w:styleId="ListTable3-Accent1">
    <w:name w:val="List Table 3 Accent 1"/>
    <w:basedOn w:val="TableNormal"/>
    <w:uiPriority w:val="48"/>
    <w:rsid w:val="00A73FB1"/>
    <w:pPr>
      <w:spacing w:after="0" w:line="240" w:lineRule="auto"/>
    </w:pPr>
    <w:tblPr>
      <w:tblStyleRowBandSize w:val="1"/>
      <w:tblStyleColBandSize w:val="1"/>
      <w:tblBorders>
        <w:top w:val="single" w:sz="4" w:space="0" w:color="05AED4" w:themeColor="accent1"/>
        <w:left w:val="single" w:sz="4" w:space="0" w:color="05AED4" w:themeColor="accent1"/>
        <w:bottom w:val="single" w:sz="4" w:space="0" w:color="05AED4" w:themeColor="accent1"/>
        <w:right w:val="single" w:sz="4" w:space="0" w:color="05AED4" w:themeColor="accent1"/>
      </w:tblBorders>
    </w:tblPr>
    <w:tblStylePr w:type="firstRow">
      <w:rPr>
        <w:b/>
        <w:bCs/>
        <w:color w:val="FFFFFF" w:themeColor="background1"/>
      </w:rPr>
      <w:tblPr/>
      <w:tcPr>
        <w:shd w:val="clear" w:color="auto" w:fill="05AED4" w:themeFill="accent1"/>
      </w:tcPr>
    </w:tblStylePr>
    <w:tblStylePr w:type="lastRow">
      <w:rPr>
        <w:b/>
        <w:bCs/>
      </w:rPr>
      <w:tblPr/>
      <w:tcPr>
        <w:tcBorders>
          <w:top w:val="double" w:sz="4" w:space="0" w:color="05AE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AED4" w:themeColor="accent1"/>
          <w:right w:val="single" w:sz="4" w:space="0" w:color="05AED4" w:themeColor="accent1"/>
        </w:tcBorders>
      </w:tcPr>
    </w:tblStylePr>
    <w:tblStylePr w:type="band1Horz">
      <w:tblPr/>
      <w:tcPr>
        <w:tcBorders>
          <w:top w:val="single" w:sz="4" w:space="0" w:color="05AED4" w:themeColor="accent1"/>
          <w:bottom w:val="single" w:sz="4" w:space="0" w:color="05AE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AED4" w:themeColor="accent1"/>
          <w:left w:val="nil"/>
        </w:tcBorders>
      </w:tcPr>
    </w:tblStylePr>
    <w:tblStylePr w:type="swCell">
      <w:tblPr/>
      <w:tcPr>
        <w:tcBorders>
          <w:top w:val="double" w:sz="4" w:space="0" w:color="05AED4" w:themeColor="accent1"/>
          <w:right w:val="nil"/>
        </w:tcBorders>
      </w:tcPr>
    </w:tblStylePr>
  </w:style>
  <w:style w:type="paragraph" w:customStyle="1" w:styleId="Hyperlinks">
    <w:name w:val="Hyperlinks"/>
    <w:basedOn w:val="Normal"/>
    <w:rsid w:val="00634C6B"/>
    <w:rPr>
      <w:color w:val="0563C1"/>
      <w:u w:val="single"/>
    </w:rPr>
  </w:style>
  <w:style w:type="character" w:customStyle="1" w:styleId="Heading6Char">
    <w:name w:val="Heading 6 Char"/>
    <w:basedOn w:val="DefaultParagraphFont"/>
    <w:link w:val="Heading6"/>
    <w:uiPriority w:val="9"/>
    <w:rsid w:val="00DE3C92"/>
    <w:rPr>
      <w:b/>
      <w:bCs/>
      <w:color w:val="000000" w:themeColor="text1"/>
      <w:sz w:val="24"/>
    </w:rPr>
  </w:style>
  <w:style w:type="character" w:customStyle="1" w:styleId="normaltextrun">
    <w:name w:val="normaltextrun"/>
    <w:basedOn w:val="DefaultParagraphFont"/>
    <w:rsid w:val="001F0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alhazards.govt.nz/know-your-cov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aturalhazards.govt.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zrelay.co.n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naturalhazards.govt.nz"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ralhazards.govt.nz/insurance-and-claim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artley001\Earthquake%20Commission%20(EQC)\Controlled%20Documents%20-%20Templates\Default.2024.dotx" TargetMode="External"/></Relationships>
</file>

<file path=word/theme/theme1.xml><?xml version="1.0" encoding="utf-8"?>
<a:theme xmlns:a="http://schemas.openxmlformats.org/drawingml/2006/main" name="Office Theme">
  <a:themeElements>
    <a:clrScheme name="Toka Tū Ake EQC">
      <a:dk1>
        <a:sysClr val="windowText" lastClr="000000"/>
      </a:dk1>
      <a:lt1>
        <a:sysClr val="window" lastClr="FFFFFF"/>
      </a:lt1>
      <a:dk2>
        <a:srgbClr val="023352"/>
      </a:dk2>
      <a:lt2>
        <a:srgbClr val="E7E6E6"/>
      </a:lt2>
      <a:accent1>
        <a:srgbClr val="05AED4"/>
      </a:accent1>
      <a:accent2>
        <a:srgbClr val="FF623F"/>
      </a:accent2>
      <a:accent3>
        <a:srgbClr val="00CCC0"/>
      </a:accent3>
      <a:accent4>
        <a:srgbClr val="023352"/>
      </a:accent4>
      <a:accent5>
        <a:srgbClr val="023352"/>
      </a:accent5>
      <a:accent6>
        <a:srgbClr val="00524D"/>
      </a:accent6>
      <a:hlink>
        <a:srgbClr val="0000EE"/>
      </a:hlink>
      <a:folHlink>
        <a:srgbClr val="02335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2884A0CE8FED064F8D0B02D1C1484C59009171CA5A7CD1514EAEFBD349C140BF7D" ma:contentTypeVersion="44" ma:contentTypeDescription="Create a new document." ma:contentTypeScope="" ma:versionID="fd66ab3fb73216d4e58c1a4699cb7636">
  <xsd:schema xmlns:xsd="http://www.w3.org/2001/XMLSchema" xmlns:xs="http://www.w3.org/2001/XMLSchema" xmlns:p="http://schemas.microsoft.com/office/2006/metadata/properties" xmlns:ns1="http://schemas.microsoft.com/sharepoint/v3" xmlns:ns2="66704092-311d-4623-8c81-e111139b239e" xmlns:ns3="6ffc27c9-43cd-4736-a5d6-c0484359aef4" xmlns:ns4="ef9cbf5f-59b3-4372-b450-7d5a8818a888" xmlns:ns5="bbadc6c7-381e-4a30-8e15-cd6292e0b1fe" targetNamespace="http://schemas.microsoft.com/office/2006/metadata/properties" ma:root="true" ma:fieldsID="13b2765b2d2451303deb09165dac03bd" ns1:_="" ns2:_="" ns3:_="" ns4:_="" ns5:_="">
    <xsd:import namespace="http://schemas.microsoft.com/sharepoint/v3"/>
    <xsd:import namespace="66704092-311d-4623-8c81-e111139b239e"/>
    <xsd:import namespace="6ffc27c9-43cd-4736-a5d6-c0484359aef4"/>
    <xsd:import namespace="ef9cbf5f-59b3-4372-b450-7d5a8818a888"/>
    <xsd:import namespace="bbadc6c7-381e-4a30-8e15-cd6292e0b1fe"/>
    <xsd:element name="properties">
      <xsd:complexType>
        <xsd:sequence>
          <xsd:element name="documentManagement">
            <xsd:complexType>
              <xsd:all>
                <xsd:element ref="ns2:DataClassification" minOccurs="0"/>
                <xsd:element ref="ns2:Narrative" minOccurs="0"/>
                <xsd:element ref="ns3:AggregationNarrative" minOccurs="0"/>
                <xsd:element ref="ns3:AggregationStatus" minOccurs="0"/>
                <xsd:element ref="ns3:PRADateDisposal" minOccurs="0"/>
                <xsd:element ref="ns3:PRAText1" minOccurs="0"/>
                <xsd:element ref="ns3:PRAText2" minOccurs="0"/>
                <xsd:element ref="ns3:PRAText3" minOccurs="0"/>
                <xsd:element ref="ns3:PRAText4" minOccurs="0"/>
                <xsd:element ref="ns3:PRAText5" minOccurs="0"/>
                <xsd:element ref="ns3:PRAType" minOccurs="0"/>
                <xsd:element ref="ns2:Project" minOccurs="0"/>
                <xsd:element ref="ns2:CategoryName" minOccurs="0"/>
                <xsd:element ref="ns2:CategoryValue" minOccurs="0"/>
                <xsd:element ref="ns2:DocumentType" minOccurs="0"/>
                <xsd:element ref="ns2:Function" minOccurs="0"/>
                <xsd:element ref="ns2:Activity" minOccurs="0"/>
                <xsd:element ref="ns2:Subactivity" minOccurs="0"/>
                <xsd:element ref="ns2:Case" minOccurs="0"/>
                <xsd:element ref="ns3:Year" minOccurs="0"/>
                <xsd:element ref="ns4:_dlc_DocId" minOccurs="0"/>
                <xsd:element ref="ns4:_dlc_DocIdUrl" minOccurs="0"/>
                <xsd:element ref="ns4:_dlc_DocIdPersistId" minOccurs="0"/>
                <xsd:element ref="ns4:SharedWithUsers" minOccurs="0"/>
                <xsd:element ref="ns4:SharedWithDetails" minOccurs="0"/>
                <xsd:element ref="ns5:MediaServiceMetadata" minOccurs="0"/>
                <xsd:element ref="ns5:MediaServiceFastMetadata" minOccurs="0"/>
                <xsd:element ref="ns5:MediaServiceAutoTags" minOccurs="0"/>
                <xsd:element ref="ns5:MediaServiceOCR" minOccurs="0"/>
                <xsd:element ref="ns5:MediaServiceAutoKeyPoints" minOccurs="0"/>
                <xsd:element ref="ns5:MediaServiceKeyPoints" minOccurs="0"/>
                <xsd:element ref="ns1:_ip_UnifiedCompliancePolicyProperties" minOccurs="0"/>
                <xsd:element ref="ns1:_ip_UnifiedCompliancePolicyUIAction" minOccurs="0"/>
                <xsd:element ref="ns5:MediaServiceGenerationTime" minOccurs="0"/>
                <xsd:element ref="ns5:MediaServiceEventHashCode" minOccurs="0"/>
                <xsd:element ref="ns5:MediaServiceDateTaken" minOccurs="0"/>
                <xsd:element ref="ns5:MediaLengthInSeconds" minOccurs="0"/>
                <xsd:element ref="ns5:MediaServiceLocation" minOccurs="0"/>
                <xsd:element ref="ns5:lcf76f155ced4ddcb4097134ff3c332f" minOccurs="0"/>
                <xsd:element ref="ns4:TaxCatchAll"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4092-311d-4623-8c81-e111139b239e" elementFormDefault="qualified">
    <xsd:import namespace="http://schemas.microsoft.com/office/2006/documentManagement/types"/>
    <xsd:import namespace="http://schemas.microsoft.com/office/infopath/2007/PartnerControls"/>
    <xsd:element name="DataClassification" ma:index="8" nillable="true" ma:displayName="Data Classification" ma:default="EQC USE ONLY – IN-CONFIDENCE" ma:format="Dropdown" ma:hidden="true" ma:internalName="DataClassification" ma:readOnly="false">
      <xsd:simpleType>
        <xsd:restriction base="dms:Choice">
          <xsd:enumeration value="EQC USE ONLY – IN-CONFIDENCE"/>
          <xsd:enumeration value="UNCLASSIFIED"/>
        </xsd:restriction>
      </xsd:simpleType>
    </xsd:element>
    <xsd:element name="Narrative" ma:index="9" nillable="true" ma:displayName="Narrative" ma:description="Description of document that may help find it later or to understand context better" ma:internalName="Narrative" ma:readOnly="false">
      <xsd:simpleType>
        <xsd:restriction base="dms:Note">
          <xsd:maxLength value="255"/>
        </xsd:restriction>
      </xsd:simpleType>
    </xsd:element>
    <xsd:element name="Project" ma:index="19" nillable="true" ma:displayName="Project" ma:default="NA" ma:hidden="true" ma:internalName="Project" ma:readOnly="false">
      <xsd:simpleType>
        <xsd:restriction base="dms:Text">
          <xsd:maxLength value="255"/>
        </xsd:restriction>
      </xsd:simpleType>
    </xsd:element>
    <xsd:element name="CategoryName" ma:index="20" nillable="true" ma:displayName="Category Name" ma:default="NA" ma:hidden="true" ma:internalName="CategoryName" ma:readOnly="false">
      <xsd:simpleType>
        <xsd:restriction base="dms:Text">
          <xsd:maxLength value="255"/>
        </xsd:restriction>
      </xsd:simpleType>
    </xsd:element>
    <xsd:element name="CategoryValue" ma:index="21" nillable="true" ma:displayName="Category Value" ma:default="NA" ma:hidden="true" ma:internalName="CategoryValue" ma:readOnly="false">
      <xsd:simpleType>
        <xsd:restriction base="dms:Text">
          <xsd:maxLength value="255"/>
        </xsd:restriction>
      </xsd:simpleType>
    </xsd:element>
    <xsd:element name="DocumentType" ma:index="22" nillable="true" ma:displayName="Document Type" ma:format="Dropdown" ma:hidden="true" ma:internalName="DocumentType" ma:readOnly="false">
      <xsd:simpleType>
        <xsd:restriction base="dms:Choice">
          <xsd:enumeration value="APPLICATION, Permit, Infrastructure related"/>
          <xsd:enumeration value="CALCULATION, Workings"/>
          <xsd:enumeration value="CERTIFICATE, Award, Recognition"/>
          <xsd:enumeration value="CHECKLIST or Register, Matrix, Records Control"/>
          <xsd:enumeration value="COMMUNICATION, Correspondence, Publication"/>
          <xsd:enumeration value="CONTRACT, Variation, Agreement"/>
          <xsd:enumeration value="DESIGN or Architecture"/>
          <xsd:enumeration value="DRAWING, Map, Flowchart, Plan, Charter"/>
          <xsd:enumeration value="EMPLOYMENT or Personnel related"/>
          <xsd:enumeration value="FINANCIAL related"/>
          <xsd:enumeration value="FORM or Template"/>
          <xsd:enumeration value="GOVERNANCE, Rules and Regulations, Environment"/>
          <xsd:enumeration value="IMAGE, Video, Multimedia, Screenshot"/>
          <xsd:enumeration value="MINUTES, Agenda, Notes, Memo, Filenote"/>
          <xsd:enumeration value="POLICY or Procedure, Process, SOP"/>
          <xsd:enumeration value="PRESENTATION, Speech"/>
          <xsd:enumeration value="PROCUREMENT related"/>
          <xsd:enumeration value="PROJECT related"/>
          <xsd:enumeration value="REFERENCE, Supporting Documentation"/>
          <xsd:enumeration value="SERVICE REQUEST, Change Management"/>
          <xsd:enumeration value="SPECIFICATION, Standard"/>
          <xsd:enumeration value="TRAINING, Operating or System Manual"/>
          <xsd:enumeration value="WORKSHEET, Roster"/>
          <xsd:enumeration value="Not yet defined"/>
        </xsd:restriction>
      </xsd:simpleType>
    </xsd:element>
    <xsd:element name="Function" ma:index="23" nillable="true" ma:displayName="Function" ma:default="Managing EQC" ma:hidden="true" ma:internalName="Function" ma:readOnly="false">
      <xsd:simpleType>
        <xsd:restriction base="dms:Text">
          <xsd:maxLength value="255"/>
        </xsd:restriction>
      </xsd:simpleType>
    </xsd:element>
    <xsd:element name="Activity" ma:index="24" nillable="true" ma:displayName="Activity" ma:default="Communication Management" ma:hidden="true" ma:internalName="Activity" ma:readOnly="false">
      <xsd:simpleType>
        <xsd:restriction base="dms:Text">
          <xsd:maxLength value="255"/>
        </xsd:restriction>
      </xsd:simpleType>
    </xsd:element>
    <xsd:element name="Subactivity" ma:index="25" nillable="true" ma:displayName="Subactivity" ma:default="Marketing and External Communication" ma:hidden="true" ma:internalName="Subactivity" ma:readOnly="false">
      <xsd:simpleType>
        <xsd:restriction base="dms:Text">
          <xsd:maxLength value="255"/>
        </xsd:restriction>
      </xsd:simpleType>
    </xsd:element>
    <xsd:element name="Case" ma:index="26" nillable="true" ma:displayName="Case" ma:default="NA" ma:hidden="true" ma:internalName="C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fc27c9-43cd-4736-a5d6-c0484359aef4" elementFormDefault="qualified">
    <xsd:import namespace="http://schemas.microsoft.com/office/2006/documentManagement/types"/>
    <xsd:import namespace="http://schemas.microsoft.com/office/infopath/2007/PartnerControls"/>
    <xsd:element name="AggregationNarrative" ma:index="10" nillable="true" ma:displayName="Aggregation Narrative" ma:hidden="true" ma:internalName="AggregationNarrative" ma:readOnly="false">
      <xsd:simpleType>
        <xsd:restriction base="dms:Text">
          <xsd:maxLength value="255"/>
        </xsd:restriction>
      </xsd:simpleType>
    </xsd:element>
    <xsd:element name="AggregationStatus" ma:index="11"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ADateDisposal" ma:index="12" nillable="true" ma:displayName="PRA Date Disposal" ma:format="DateOnly" ma:hidden="true" ma:internalName="PRADateDisposal" ma:readOnly="false">
      <xsd:simpleType>
        <xsd:restriction base="dms:DateTime"/>
      </xsd:simpleType>
    </xsd:element>
    <xsd:element name="PRAText1" ma:index="13" nillable="true" ma:displayName="PRA Text 1" ma:hidden="true" ma:internalName="PRAText1" ma:readOnly="false">
      <xsd:simpleType>
        <xsd:restriction base="dms:Text">
          <xsd:maxLength value="255"/>
        </xsd:restriction>
      </xsd:simpleType>
    </xsd:element>
    <xsd:element name="PRAText2" ma:index="14" nillable="true" ma:displayName="PRA Text 2" ma:hidden="true" ma:internalName="PRAText2" ma:readOnly="false">
      <xsd:simpleType>
        <xsd:restriction base="dms:Text">
          <xsd:maxLength value="255"/>
        </xsd:restriction>
      </xsd:simpleType>
    </xsd:element>
    <xsd:element name="PRAText3" ma:index="15" nillable="true" ma:displayName="PRA Text 3" ma:hidden="true" ma:internalName="PRAText3" ma:readOnly="false">
      <xsd:simpleType>
        <xsd:restriction base="dms:Text">
          <xsd:maxLength value="255"/>
        </xsd:restriction>
      </xsd:simpleType>
    </xsd:element>
    <xsd:element name="PRAText4" ma:index="16" nillable="true" ma:displayName="PRA Text 4" ma:hidden="true" ma:internalName="PRAText4" ma:readOnly="false">
      <xsd:simpleType>
        <xsd:restriction base="dms:Text">
          <xsd:maxLength value="255"/>
        </xsd:restriction>
      </xsd:simpleType>
    </xsd:element>
    <xsd:element name="PRAText5" ma:index="17" nillable="true" ma:displayName="PRA Text 5" ma:hidden="true" ma:internalName="PRAText5" ma:readOnly="false">
      <xsd:simpleType>
        <xsd:restriction base="dms:Text">
          <xsd:maxLength value="255"/>
        </xsd:restriction>
      </xsd:simpleType>
    </xsd:element>
    <xsd:element name="PRAType" ma:index="18" nillable="true" ma:displayName="PRA Type" ma:hidden="true" ma:internalName="PRAType" ma:readOnly="false">
      <xsd:simpleType>
        <xsd:restriction base="dms:Text">
          <xsd:maxLength value="255"/>
        </xsd:restriction>
      </xsd:simpleType>
    </xsd:element>
    <xsd:element name="Year" ma:index="27"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cbf5f-59b3-4372-b450-7d5a8818a888"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CatchAll" ma:index="48" nillable="true" ma:displayName="Taxonomy Catch All Column" ma:hidden="true" ma:list="{575d046c-8207-4eb3-8d27-bf15c6ba5339}" ma:internalName="TaxCatchAll" ma:showField="CatchAllData" ma:web="ef9cbf5f-59b3-4372-b450-7d5a8818a8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adc6c7-381e-4a30-8e15-cd6292e0b1fe"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hidden="true" ma:internalName="MediaServiceDateTake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Location" ma:index="45" nillable="true" ma:displayName="Location" ma:internalName="MediaServiceLocatio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889c2461-6b35-484a-98e2-0db039f264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ggregationStatus xmlns="6ffc27c9-43cd-4736-a5d6-c0484359aef4">Normal</AggregationStatus>
    <_ip_UnifiedCompliancePolicyUIAction xmlns="http://schemas.microsoft.com/sharepoint/v3" xsi:nil="true"/>
    <TaxCatchAll xmlns="ef9cbf5f-59b3-4372-b450-7d5a8818a888" xsi:nil="true"/>
    <DataClassification xmlns="66704092-311d-4623-8c81-e111139b239e">EQC USE ONLY – IN-CONFIDENCE</DataClassification>
    <PRAText2 xmlns="6ffc27c9-43cd-4736-a5d6-c0484359aef4" xsi:nil="true"/>
    <Function xmlns="66704092-311d-4623-8c81-e111139b239e">Managing EQC</Function>
    <Activity xmlns="66704092-311d-4623-8c81-e111139b239e">Communication Management</Activity>
    <PRAText3 xmlns="6ffc27c9-43cd-4736-a5d6-c0484359aef4" xsi:nil="true"/>
    <Year xmlns="6ffc27c9-43cd-4736-a5d6-c0484359aef4">NA</Year>
    <DocumentType xmlns="66704092-311d-4623-8c81-e111139b239e" xsi:nil="true"/>
    <PRAType xmlns="6ffc27c9-43cd-4736-a5d6-c0484359aef4" xsi:nil="true"/>
    <_ip_UnifiedCompliancePolicyProperties xmlns="http://schemas.microsoft.com/sharepoint/v3" xsi:nil="true"/>
    <PRAText4 xmlns="6ffc27c9-43cd-4736-a5d6-c0484359aef4" xsi:nil="true"/>
    <PRADateDisposal xmlns="6ffc27c9-43cd-4736-a5d6-c0484359aef4" xsi:nil="true"/>
    <Case xmlns="66704092-311d-4623-8c81-e111139b239e">NA</Case>
    <Narrative xmlns="66704092-311d-4623-8c81-e111139b239e" xsi:nil="true"/>
    <CategoryName xmlns="66704092-311d-4623-8c81-e111139b239e">NA</CategoryName>
    <CategoryValue xmlns="66704092-311d-4623-8c81-e111139b239e">NA</CategoryValue>
    <Project xmlns="66704092-311d-4623-8c81-e111139b239e">NA</Project>
    <lcf76f155ced4ddcb4097134ff3c332f xmlns="bbadc6c7-381e-4a30-8e15-cd6292e0b1fe">
      <Terms xmlns="http://schemas.microsoft.com/office/infopath/2007/PartnerControls"/>
    </lcf76f155ced4ddcb4097134ff3c332f>
    <PRAText5 xmlns="6ffc27c9-43cd-4736-a5d6-c0484359aef4" xsi:nil="true"/>
    <AggregationNarrative xmlns="6ffc27c9-43cd-4736-a5d6-c0484359aef4" xsi:nil="true"/>
    <PRAText1 xmlns="6ffc27c9-43cd-4736-a5d6-c0484359aef4" xsi:nil="true"/>
    <Subactivity xmlns="66704092-311d-4623-8c81-e111139b239e">Marketing and External Communication</Subactivity>
    <_dlc_DocId xmlns="ef9cbf5f-59b3-4372-b450-7d5a8818a888">COMM-879631438-7221</_dlc_DocId>
    <_dlc_DocIdUrl xmlns="ef9cbf5f-59b3-4372-b450-7d5a8818a888">
      <Url>https://eqcnz.sharepoint.com/sites/DMSCommMgt/_layouts/15/DocIdRedir.aspx?ID=COMM-879631438-7221</Url>
      <Description>COMM-879631438-7221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22DCF37-3CE6-4B52-A268-4A243C76E9B0}">
  <ds:schemaRefs>
    <ds:schemaRef ds:uri="http://schemas.openxmlformats.org/officeDocument/2006/bibliography"/>
  </ds:schemaRefs>
</ds:datastoreItem>
</file>

<file path=customXml/itemProps2.xml><?xml version="1.0" encoding="utf-8"?>
<ds:datastoreItem xmlns:ds="http://schemas.openxmlformats.org/officeDocument/2006/customXml" ds:itemID="{248428D6-9AA4-4204-92A8-DC72F5476910}"/>
</file>

<file path=customXml/itemProps3.xml><?xml version="1.0" encoding="utf-8"?>
<ds:datastoreItem xmlns:ds="http://schemas.openxmlformats.org/officeDocument/2006/customXml" ds:itemID="{55EF3A5B-0876-460C-A3AC-E9DD5EDA88CA}">
  <ds:schemaRefs>
    <ds:schemaRef ds:uri="http://schemas.microsoft.com/sharepoint/v3/contenttype/forms"/>
  </ds:schemaRefs>
</ds:datastoreItem>
</file>

<file path=customXml/itemProps4.xml><?xml version="1.0" encoding="utf-8"?>
<ds:datastoreItem xmlns:ds="http://schemas.openxmlformats.org/officeDocument/2006/customXml" ds:itemID="{FF92F905-5E0C-42A4-9E4F-498938FF2467}">
  <ds:schemaRefs>
    <ds:schemaRef ds:uri="http://www.w3.org/XML/1998/namespace"/>
    <ds:schemaRef ds:uri="http://purl.org/dc/elements/1.1/"/>
    <ds:schemaRef ds:uri="230294ee-6c9d-4d0b-a9cd-c08377f79043"/>
    <ds:schemaRef ds:uri="http://purl.org/dc/dcmitype/"/>
    <ds:schemaRef ds:uri="http://schemas.microsoft.com/office/2006/documentManagement/types"/>
    <ds:schemaRef ds:uri="http://schemas.microsoft.com/office/2006/metadata/properties"/>
    <ds:schemaRef ds:uri="e2c3a872-2d1d-4186-abea-304227fff1bc"/>
    <ds:schemaRef ds:uri="http://purl.org/dc/term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03582176-941C-408E-B774-3B4C92F9F69D}"/>
</file>

<file path=docProps/app.xml><?xml version="1.0" encoding="utf-8"?>
<Properties xmlns="http://schemas.openxmlformats.org/officeDocument/2006/extended-properties" xmlns:vt="http://schemas.openxmlformats.org/officeDocument/2006/docPropsVTypes">
  <Template>Default.2024</Template>
  <TotalTime>0</TotalTime>
  <Pages>3</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Brkljaca</dc:creator>
  <cp:keywords/>
  <dc:description/>
  <cp:lastModifiedBy>Jing Chen</cp:lastModifiedBy>
  <cp:revision>2</cp:revision>
  <dcterms:created xsi:type="dcterms:W3CDTF">2024-06-27T02:08:00Z</dcterms:created>
  <dcterms:modified xsi:type="dcterms:W3CDTF">2024-06-27T02:08:00Z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1,2,3,d,5</vt:lpwstr>
  </property>
  <property fmtid="{D5CDD505-2E9C-101B-9397-08002B2CF9AE}" pid="3" name="ClassificationContentMarkingFooterFontProps">
    <vt:lpwstr>#000000,10,Calibri</vt:lpwstr>
  </property>
  <property fmtid="{D5CDD505-2E9C-101B-9397-08002B2CF9AE}" pid="4" name="ClassificationContentMarkingFooterText">
    <vt:lpwstr>IN CONFIDENCE</vt:lpwstr>
  </property>
  <property fmtid="{D5CDD505-2E9C-101B-9397-08002B2CF9AE}" pid="5" name="MSIP_Label_97991861-0280-4d96-9491-1a044d58e03d_Enabled">
    <vt:lpwstr>true</vt:lpwstr>
  </property>
  <property fmtid="{D5CDD505-2E9C-101B-9397-08002B2CF9AE}" pid="6" name="MSIP_Label_97991861-0280-4d96-9491-1a044d58e03d_SetDate">
    <vt:lpwstr>2023-05-04T00:45:57Z</vt:lpwstr>
  </property>
  <property fmtid="{D5CDD505-2E9C-101B-9397-08002B2CF9AE}" pid="7" name="MSIP_Label_97991861-0280-4d96-9491-1a044d58e03d_Method">
    <vt:lpwstr>Privileged</vt:lpwstr>
  </property>
  <property fmtid="{D5CDD505-2E9C-101B-9397-08002B2CF9AE}" pid="8" name="MSIP_Label_97991861-0280-4d96-9491-1a044d58e03d_Name">
    <vt:lpwstr>IN CONFIDENCE-</vt:lpwstr>
  </property>
  <property fmtid="{D5CDD505-2E9C-101B-9397-08002B2CF9AE}" pid="9" name="MSIP_Label_97991861-0280-4d96-9491-1a044d58e03d_SiteId">
    <vt:lpwstr>86a6f104-40bb-42f9-80b8-db92c7ff68b2</vt:lpwstr>
  </property>
  <property fmtid="{D5CDD505-2E9C-101B-9397-08002B2CF9AE}" pid="10" name="MSIP_Label_97991861-0280-4d96-9491-1a044d58e03d_ActionId">
    <vt:lpwstr>44b8ab76-5b75-40ad-b737-0fa606a0fffc</vt:lpwstr>
  </property>
  <property fmtid="{D5CDD505-2E9C-101B-9397-08002B2CF9AE}" pid="11" name="MSIP_Label_97991861-0280-4d96-9491-1a044d58e03d_ContentBits">
    <vt:lpwstr>2</vt:lpwstr>
  </property>
  <property fmtid="{D5CDD505-2E9C-101B-9397-08002B2CF9AE}" pid="12" name="ContentTypeId">
    <vt:lpwstr>0x0101002884A0CE8FED064F8D0B02D1C1484C59009171CA5A7CD1514EAEFBD349C140BF7D</vt:lpwstr>
  </property>
  <property fmtid="{D5CDD505-2E9C-101B-9397-08002B2CF9AE}" pid="13" name="_dlc_DocIdItemGuid">
    <vt:lpwstr>784a8c79-50ac-43e2-b4e3-0cbe38417332</vt:lpwstr>
  </property>
  <property fmtid="{D5CDD505-2E9C-101B-9397-08002B2CF9AE}" pid="14" name="MediaServiceImageTags">
    <vt:lpwstr/>
  </property>
</Properties>
</file>